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E1" w:rsidRPr="00F33522" w:rsidRDefault="006215E1" w:rsidP="00027774">
      <w:pPr>
        <w:suppressAutoHyphens/>
        <w:ind w:right="850"/>
        <w:outlineLvl w:val="0"/>
        <w:rPr>
          <w:rFonts w:cs="Arial"/>
        </w:rPr>
      </w:pPr>
    </w:p>
    <w:p w:rsidR="00CE1571" w:rsidRPr="00F33522" w:rsidRDefault="00CE1571" w:rsidP="00027774">
      <w:pPr>
        <w:suppressAutoHyphens/>
        <w:ind w:right="850"/>
        <w:outlineLvl w:val="0"/>
        <w:rPr>
          <w:rFonts w:cs="Arial"/>
          <w:b/>
        </w:rPr>
      </w:pPr>
    </w:p>
    <w:p w:rsidR="008F04F7" w:rsidRPr="00F33522" w:rsidRDefault="00525980" w:rsidP="00027774">
      <w:pPr>
        <w:widowControl w:val="0"/>
        <w:suppressAutoHyphens/>
        <w:autoSpaceDE w:val="0"/>
        <w:autoSpaceDN w:val="0"/>
        <w:adjustRightInd w:val="0"/>
        <w:spacing w:line="276" w:lineRule="auto"/>
        <w:ind w:right="850"/>
        <w:jc w:val="left"/>
        <w:rPr>
          <w:rFonts w:cs="Arial"/>
          <w:color w:val="06038D"/>
        </w:rPr>
      </w:pPr>
      <w:r>
        <w:rPr>
          <w:rFonts w:cs="Arial"/>
          <w:b/>
          <w:color w:val="06038D"/>
          <w:sz w:val="40"/>
          <w:szCs w:val="40"/>
          <w:u w:val="single"/>
        </w:rPr>
        <w:t>KlinikRente – 20 Jahre Vorsorge für Beschäftigte im Gesundheitswesen</w:t>
      </w:r>
    </w:p>
    <w:p w:rsidR="008F04F7" w:rsidRPr="00F33522" w:rsidRDefault="008F04F7" w:rsidP="00027774">
      <w:pPr>
        <w:widowControl w:val="0"/>
        <w:suppressAutoHyphens/>
        <w:autoSpaceDE w:val="0"/>
        <w:autoSpaceDN w:val="0"/>
        <w:adjustRightInd w:val="0"/>
        <w:spacing w:line="276" w:lineRule="auto"/>
        <w:ind w:right="850"/>
        <w:jc w:val="left"/>
        <w:rPr>
          <w:rFonts w:cs="Arial"/>
        </w:rPr>
      </w:pPr>
    </w:p>
    <w:p w:rsidR="00D00D39" w:rsidRPr="00D00D39" w:rsidRDefault="00D00D39" w:rsidP="00027774">
      <w:pPr>
        <w:pStyle w:val="StandardWeb"/>
        <w:suppressAutoHyphens/>
        <w:spacing w:before="0" w:beforeAutospacing="0" w:afterLines="120" w:after="288" w:afterAutospacing="0" w:line="312" w:lineRule="auto"/>
        <w:ind w:right="845"/>
        <w:rPr>
          <w:rFonts w:ascii="Arial" w:hAnsi="Arial" w:cs="Arial"/>
          <w:b/>
          <w:color w:val="auto"/>
          <w:sz w:val="20"/>
        </w:rPr>
      </w:pPr>
      <w:r w:rsidRPr="004C026F">
        <w:rPr>
          <w:rFonts w:ascii="Arial" w:hAnsi="Arial" w:cs="Arial"/>
          <w:b/>
          <w:color w:val="auto"/>
          <w:sz w:val="20"/>
        </w:rPr>
        <w:t xml:space="preserve">Seit 20 Jahren kümmert sich das KlinikRente Versorgungswerk um die finanzielle Absicherung von Menschen im Gesundheitswesen. 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Mit dem Ziel, </w:t>
      </w:r>
      <w:r w:rsidR="00F368E5" w:rsidRPr="004C026F">
        <w:rPr>
          <w:rFonts w:ascii="Arial" w:hAnsi="Arial" w:cs="Arial"/>
          <w:b/>
          <w:color w:val="auto"/>
          <w:sz w:val="20"/>
        </w:rPr>
        <w:t>diesen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 Beschäftigten eine </w:t>
      </w:r>
      <w:r w:rsidR="00CD7486" w:rsidRPr="004C026F">
        <w:rPr>
          <w:rFonts w:ascii="Arial" w:hAnsi="Arial" w:cs="Arial"/>
          <w:b/>
          <w:color w:val="auto"/>
          <w:sz w:val="20"/>
        </w:rPr>
        <w:t>optimale, sichere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 </w:t>
      </w:r>
      <w:r w:rsidR="000D3015" w:rsidRPr="004C026F">
        <w:rPr>
          <w:rFonts w:ascii="Arial" w:hAnsi="Arial" w:cs="Arial"/>
          <w:b/>
          <w:color w:val="auto"/>
          <w:sz w:val="20"/>
        </w:rPr>
        <w:t>V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orsorge zu bieten, konnte </w:t>
      </w:r>
      <w:r w:rsidR="00676B1D" w:rsidRPr="004C026F">
        <w:rPr>
          <w:rFonts w:ascii="Arial" w:hAnsi="Arial" w:cs="Arial"/>
          <w:b/>
          <w:color w:val="auto"/>
          <w:sz w:val="20"/>
        </w:rPr>
        <w:t xml:space="preserve">KlinikRente </w:t>
      </w:r>
      <w:r w:rsidR="000D3015" w:rsidRPr="004C026F">
        <w:rPr>
          <w:rFonts w:ascii="Arial" w:hAnsi="Arial" w:cs="Arial"/>
          <w:b/>
          <w:color w:val="auto"/>
          <w:sz w:val="20"/>
        </w:rPr>
        <w:t xml:space="preserve">inzwischen 115.000 </w:t>
      </w:r>
      <w:r w:rsidR="00F368E5" w:rsidRPr="004C026F">
        <w:rPr>
          <w:rFonts w:ascii="Arial" w:hAnsi="Arial" w:cs="Arial"/>
          <w:b/>
          <w:color w:val="auto"/>
          <w:sz w:val="20"/>
        </w:rPr>
        <w:t>Mitarbeitende in den Gesundheits</w:t>
      </w:r>
      <w:r w:rsidR="000D3015" w:rsidRPr="004C026F">
        <w:rPr>
          <w:rFonts w:ascii="Arial" w:hAnsi="Arial" w:cs="Arial"/>
          <w:b/>
          <w:color w:val="auto"/>
          <w:sz w:val="20"/>
        </w:rPr>
        <w:t>-</w:t>
      </w:r>
      <w:r w:rsidR="00F368E5" w:rsidRPr="004C026F">
        <w:rPr>
          <w:rFonts w:ascii="Arial" w:hAnsi="Arial" w:cs="Arial"/>
          <w:b/>
          <w:color w:val="auto"/>
          <w:sz w:val="20"/>
        </w:rPr>
        <w:t>einrichtungen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 </w:t>
      </w:r>
      <w:r w:rsidR="000D3015" w:rsidRPr="004C026F">
        <w:rPr>
          <w:rFonts w:ascii="Arial" w:hAnsi="Arial" w:cs="Arial"/>
          <w:b/>
          <w:color w:val="auto"/>
          <w:sz w:val="20"/>
        </w:rPr>
        <w:t>absichern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. Allein im Jahr 2021 </w:t>
      </w:r>
      <w:r w:rsidR="000D3015" w:rsidRPr="004C026F">
        <w:rPr>
          <w:rFonts w:ascii="Arial" w:hAnsi="Arial" w:cs="Arial"/>
          <w:b/>
          <w:color w:val="auto"/>
          <w:sz w:val="20"/>
        </w:rPr>
        <w:t xml:space="preserve">ist der Bestand </w:t>
      </w:r>
      <w:r w:rsidR="00CF1DAD" w:rsidRPr="004C026F">
        <w:rPr>
          <w:rFonts w:ascii="Arial" w:hAnsi="Arial" w:cs="Arial"/>
          <w:b/>
          <w:color w:val="auto"/>
          <w:sz w:val="20"/>
        </w:rPr>
        <w:t xml:space="preserve">der betrieblichen Altersvorsorge und der Einkommensabsicherung </w:t>
      </w:r>
      <w:r w:rsidR="000D3015" w:rsidRPr="004C026F">
        <w:rPr>
          <w:rFonts w:ascii="Arial" w:hAnsi="Arial" w:cs="Arial"/>
          <w:b/>
          <w:color w:val="auto"/>
          <w:sz w:val="20"/>
        </w:rPr>
        <w:t xml:space="preserve">um </w:t>
      </w:r>
      <w:r w:rsidR="008B1BDE" w:rsidRPr="004C026F">
        <w:rPr>
          <w:rFonts w:ascii="Arial" w:hAnsi="Arial" w:cs="Arial"/>
          <w:b/>
          <w:color w:val="auto"/>
          <w:sz w:val="20"/>
        </w:rPr>
        <w:t>14.400</w:t>
      </w:r>
      <w:r w:rsidR="00516A61" w:rsidRPr="004C026F">
        <w:rPr>
          <w:rFonts w:ascii="Arial" w:hAnsi="Arial" w:cs="Arial"/>
          <w:b/>
          <w:color w:val="auto"/>
          <w:sz w:val="20"/>
        </w:rPr>
        <w:t xml:space="preserve"> </w:t>
      </w:r>
      <w:r w:rsidR="000D3015" w:rsidRPr="004C026F">
        <w:rPr>
          <w:rFonts w:ascii="Arial" w:hAnsi="Arial" w:cs="Arial"/>
          <w:b/>
          <w:color w:val="auto"/>
          <w:sz w:val="20"/>
        </w:rPr>
        <w:t>Verträge gewachsen.</w:t>
      </w:r>
      <w:r w:rsidR="00516A61">
        <w:rPr>
          <w:rFonts w:ascii="Arial" w:hAnsi="Arial" w:cs="Arial"/>
          <w:b/>
          <w:color w:val="auto"/>
          <w:sz w:val="20"/>
        </w:rPr>
        <w:t xml:space="preserve"> </w:t>
      </w:r>
    </w:p>
    <w:p w:rsidR="00A51BD7" w:rsidRDefault="00516A61" w:rsidP="00343120">
      <w:pPr>
        <w:pStyle w:val="StandardWeb"/>
        <w:suppressAutoHyphens/>
        <w:spacing w:before="0" w:beforeAutospacing="0" w:afterLines="120" w:after="288" w:afterAutospacing="0" w:line="312" w:lineRule="auto"/>
        <w:ind w:right="845"/>
        <w:rPr>
          <w:rStyle w:val="Fett"/>
          <w:rFonts w:ascii="Arial" w:hAnsi="Arial" w:cs="Arial"/>
          <w:color w:val="auto"/>
        </w:rPr>
      </w:pPr>
      <w:r>
        <w:rPr>
          <w:rStyle w:val="Fett"/>
          <w:rFonts w:ascii="Arial" w:hAnsi="Arial" w:cs="Arial"/>
          <w:color w:val="auto"/>
        </w:rPr>
        <w:t>20 Jahre KlinikRente – Rückblick auf die ersten Jahre</w:t>
      </w:r>
    </w:p>
    <w:p w:rsidR="00CD7486" w:rsidRPr="00343120" w:rsidRDefault="00516A61" w:rsidP="00343120">
      <w:pPr>
        <w:pStyle w:val="StandardWeb"/>
        <w:suppressAutoHyphens/>
        <w:spacing w:before="0" w:beforeAutospacing="0" w:afterLines="120" w:after="288" w:afterAutospacing="0" w:line="312" w:lineRule="auto"/>
        <w:ind w:right="845"/>
        <w:rPr>
          <w:rFonts w:ascii="Arial" w:hAnsi="Arial" w:cs="Arial"/>
          <w:b/>
          <w:bCs/>
          <w:color w:val="auto"/>
          <w:sz w:val="20"/>
        </w:rPr>
      </w:pPr>
      <w:r w:rsidRPr="00343120">
        <w:rPr>
          <w:rFonts w:ascii="Arial" w:hAnsi="Arial" w:cs="Arial"/>
          <w:sz w:val="20"/>
        </w:rPr>
        <w:t>Das KlinikRente Versorgungswerk wurde als Branchenlösung vom Bundesverband Deutscher Privatkliniken e. V. (BDPK) initiiert, um Beschäftigten im Gesundheitswesen eine optimale finanzielle Vorsorge zu ermöglichen</w:t>
      </w:r>
      <w:r w:rsidR="00CD7486" w:rsidRPr="00343120">
        <w:rPr>
          <w:rFonts w:ascii="Arial" w:hAnsi="Arial" w:cs="Arial"/>
          <w:sz w:val="20"/>
        </w:rPr>
        <w:t xml:space="preserve">. Schon bei der Gründung setzte man auf eine </w:t>
      </w:r>
      <w:proofErr w:type="spellStart"/>
      <w:r w:rsidR="00CD7486" w:rsidRPr="00343120">
        <w:rPr>
          <w:rFonts w:ascii="Arial" w:hAnsi="Arial" w:cs="Arial"/>
          <w:sz w:val="20"/>
        </w:rPr>
        <w:t>konsortiale</w:t>
      </w:r>
      <w:proofErr w:type="spellEnd"/>
      <w:r w:rsidR="00CD7486" w:rsidRPr="00343120">
        <w:rPr>
          <w:rFonts w:ascii="Arial" w:hAnsi="Arial" w:cs="Arial"/>
          <w:sz w:val="20"/>
        </w:rPr>
        <w:t xml:space="preserve"> Lösung mit mehreren großen Trägergesellschaften</w:t>
      </w:r>
      <w:r w:rsidR="00343120">
        <w:rPr>
          <w:rFonts w:ascii="Arial" w:hAnsi="Arial" w:cs="Arial"/>
          <w:sz w:val="20"/>
        </w:rPr>
        <w:t xml:space="preserve">. </w:t>
      </w:r>
      <w:r w:rsidR="00A7067F">
        <w:rPr>
          <w:rFonts w:ascii="Arial" w:hAnsi="Arial" w:cs="Arial"/>
          <w:sz w:val="20"/>
        </w:rPr>
        <w:t xml:space="preserve">„Von Beginn an hat das Versorgungswerk großen </w:t>
      </w:r>
      <w:r w:rsidR="00343120">
        <w:rPr>
          <w:rFonts w:ascii="Arial" w:hAnsi="Arial" w:cs="Arial"/>
          <w:sz w:val="20"/>
        </w:rPr>
        <w:t xml:space="preserve">Wert auf </w:t>
      </w:r>
      <w:r w:rsidR="00CD7486" w:rsidRPr="00343120">
        <w:rPr>
          <w:rFonts w:ascii="Arial" w:hAnsi="Arial" w:cs="Arial"/>
          <w:sz w:val="20"/>
        </w:rPr>
        <w:t>langfristig</w:t>
      </w:r>
      <w:r w:rsidR="00343120">
        <w:rPr>
          <w:rFonts w:ascii="Arial" w:hAnsi="Arial" w:cs="Arial"/>
          <w:sz w:val="20"/>
        </w:rPr>
        <w:t>e</w:t>
      </w:r>
      <w:r w:rsidR="00CD7486" w:rsidRPr="00343120">
        <w:rPr>
          <w:rFonts w:ascii="Arial" w:hAnsi="Arial" w:cs="Arial"/>
          <w:sz w:val="20"/>
        </w:rPr>
        <w:t xml:space="preserve"> Stabilität und </w:t>
      </w:r>
      <w:r w:rsidR="00343120">
        <w:rPr>
          <w:rFonts w:ascii="Arial" w:hAnsi="Arial" w:cs="Arial"/>
          <w:sz w:val="20"/>
        </w:rPr>
        <w:t xml:space="preserve">hohe </w:t>
      </w:r>
      <w:r w:rsidR="00CD7486" w:rsidRPr="00343120">
        <w:rPr>
          <w:rFonts w:ascii="Arial" w:hAnsi="Arial" w:cs="Arial"/>
          <w:sz w:val="20"/>
        </w:rPr>
        <w:t xml:space="preserve">Sicherheit </w:t>
      </w:r>
      <w:r w:rsidR="00343120">
        <w:rPr>
          <w:rFonts w:ascii="Arial" w:hAnsi="Arial" w:cs="Arial"/>
          <w:sz w:val="20"/>
        </w:rPr>
        <w:t>gelegt</w:t>
      </w:r>
      <w:r w:rsidR="00CD7486" w:rsidRPr="00343120">
        <w:rPr>
          <w:rFonts w:ascii="Arial" w:hAnsi="Arial" w:cs="Arial"/>
          <w:sz w:val="20"/>
        </w:rPr>
        <w:t>.</w:t>
      </w:r>
      <w:r w:rsidR="00A7067F">
        <w:rPr>
          <w:rFonts w:ascii="Arial" w:hAnsi="Arial" w:cs="Arial"/>
          <w:sz w:val="20"/>
        </w:rPr>
        <w:t xml:space="preserve"> </w:t>
      </w:r>
      <w:r w:rsidR="00CD7486" w:rsidRPr="00343120">
        <w:rPr>
          <w:rFonts w:ascii="Arial" w:hAnsi="Arial" w:cs="Arial"/>
          <w:sz w:val="20"/>
        </w:rPr>
        <w:t xml:space="preserve">Ab 2006 setzten dann auch immer mehr Tarifverträge auf das solide Fundament einer </w:t>
      </w:r>
      <w:proofErr w:type="spellStart"/>
      <w:r w:rsidR="00CD7486" w:rsidRPr="00343120">
        <w:rPr>
          <w:rFonts w:ascii="Arial" w:hAnsi="Arial" w:cs="Arial"/>
          <w:sz w:val="20"/>
        </w:rPr>
        <w:t>konsortialen</w:t>
      </w:r>
      <w:proofErr w:type="spellEnd"/>
      <w:r w:rsidR="00CD7486" w:rsidRPr="00343120">
        <w:rPr>
          <w:rFonts w:ascii="Arial" w:hAnsi="Arial" w:cs="Arial"/>
          <w:sz w:val="20"/>
        </w:rPr>
        <w:t xml:space="preserve"> Branchenlösung“, so Hubertus Mund, Geschäftsführer der KlinikRente.</w:t>
      </w:r>
    </w:p>
    <w:p w:rsidR="00A51BD7" w:rsidRDefault="00525980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b/>
          <w:sz w:val="24"/>
        </w:rPr>
      </w:pPr>
      <w:r w:rsidRPr="0052495F">
        <w:rPr>
          <w:b/>
          <w:sz w:val="24"/>
        </w:rPr>
        <w:t>Betriebliche Altersvorsorge – starkes Standbein mit Zukunft</w:t>
      </w:r>
    </w:p>
    <w:p w:rsidR="009619E2" w:rsidRDefault="00CD7486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b/>
          <w:sz w:val="24"/>
        </w:rPr>
      </w:pPr>
      <w:r w:rsidRPr="0052495F">
        <w:rPr>
          <w:rFonts w:cs="Arial"/>
        </w:rPr>
        <w:t xml:space="preserve">Immer mehr Unternehmen </w:t>
      </w:r>
      <w:r w:rsidR="00C06F1D" w:rsidRPr="00343120">
        <w:rPr>
          <w:rFonts w:cs="Arial"/>
        </w:rPr>
        <w:t xml:space="preserve">nutzen eine betriebliche Lösung über das Versorgungswerk, </w:t>
      </w:r>
      <w:r w:rsidRPr="0052495F">
        <w:rPr>
          <w:rFonts w:cs="Arial"/>
        </w:rPr>
        <w:t xml:space="preserve">um ihren Beschäftigten </w:t>
      </w:r>
      <w:r w:rsidR="00676B1D">
        <w:rPr>
          <w:rFonts w:cs="Arial"/>
        </w:rPr>
        <w:t xml:space="preserve">eine moderne und zukunftsorientierte betriebliche Altersvorsorge </w:t>
      </w:r>
      <w:r w:rsidRPr="0052495F">
        <w:rPr>
          <w:rFonts w:cs="Arial"/>
        </w:rPr>
        <w:t xml:space="preserve">zu bieten. </w:t>
      </w:r>
      <w:r w:rsidR="00676B1D">
        <w:rPr>
          <w:rFonts w:cs="Arial"/>
        </w:rPr>
        <w:t xml:space="preserve">Im letzten Jahr </w:t>
      </w:r>
      <w:r w:rsidRPr="0052495F">
        <w:rPr>
          <w:rFonts w:cs="Arial"/>
        </w:rPr>
        <w:t>haben sich</w:t>
      </w:r>
      <w:r w:rsidR="008B1BDE" w:rsidRPr="0052495F">
        <w:rPr>
          <w:rFonts w:cs="Arial"/>
        </w:rPr>
        <w:t xml:space="preserve"> rund 440</w:t>
      </w:r>
      <w:r w:rsidRPr="0052495F">
        <w:rPr>
          <w:rFonts w:cs="Arial"/>
          <w:color w:val="FF0000"/>
        </w:rPr>
        <w:t xml:space="preserve"> </w:t>
      </w:r>
      <w:r w:rsidRPr="0052495F">
        <w:rPr>
          <w:rFonts w:cs="Arial"/>
        </w:rPr>
        <w:t>Unternehmen für die Versorgungslösungen von KlinikRente entschieden. Damit stieg die Anzahl der Mitgliedsunternehmen auf rund 5.200.</w:t>
      </w:r>
    </w:p>
    <w:p w:rsidR="00CD7486" w:rsidRPr="00BC2101" w:rsidRDefault="00C06F1D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b/>
          <w:sz w:val="24"/>
        </w:rPr>
      </w:pPr>
      <w:r w:rsidRPr="00343120">
        <w:rPr>
          <w:rFonts w:cs="Arial"/>
        </w:rPr>
        <w:t>Die Finanzstärke der Trägergesellschaften zeigt sich u.</w:t>
      </w:r>
      <w:r w:rsidR="00DD3D4C">
        <w:rPr>
          <w:rFonts w:cs="Arial"/>
        </w:rPr>
        <w:t xml:space="preserve"> </w:t>
      </w:r>
      <w:r w:rsidRPr="00343120">
        <w:rPr>
          <w:rFonts w:cs="Arial"/>
        </w:rPr>
        <w:t xml:space="preserve">a. auch in der guten Gesamtverzinsung in 2022. Diese beträgt </w:t>
      </w:r>
      <w:r w:rsidR="00525980" w:rsidRPr="00343120">
        <w:rPr>
          <w:rFonts w:cs="Arial"/>
        </w:rPr>
        <w:t>für das Vorsorgekonzept „Perspektive“ im Durchführungsweg Direktversicherung 2,95 Prozent und in der Unterstützungskasse 2,85 Prozent. D</w:t>
      </w:r>
      <w:r w:rsidR="00BC2101">
        <w:rPr>
          <w:rFonts w:cs="Arial"/>
        </w:rPr>
        <w:t xml:space="preserve">ie laufende </w:t>
      </w:r>
      <w:r w:rsidR="00E457A4" w:rsidRPr="00343120">
        <w:rPr>
          <w:rFonts w:cs="Arial"/>
        </w:rPr>
        <w:t xml:space="preserve">Jahresprämie </w:t>
      </w:r>
      <w:r w:rsidR="00BC2101">
        <w:rPr>
          <w:rFonts w:cs="Arial"/>
        </w:rPr>
        <w:t xml:space="preserve">in der betrieblichen Altersversorgung </w:t>
      </w:r>
      <w:r w:rsidR="00E457A4" w:rsidRPr="00343120">
        <w:rPr>
          <w:rFonts w:cs="Arial"/>
        </w:rPr>
        <w:t xml:space="preserve">von KlinikRente </w:t>
      </w:r>
      <w:r w:rsidR="00525980" w:rsidRPr="00343120">
        <w:rPr>
          <w:rFonts w:cs="Arial"/>
        </w:rPr>
        <w:t xml:space="preserve">hat sich im vergangenen Jahr auf rund </w:t>
      </w:r>
      <w:r w:rsidR="00E457A4" w:rsidRPr="00343120">
        <w:rPr>
          <w:rFonts w:cs="Arial"/>
        </w:rPr>
        <w:t xml:space="preserve">125 </w:t>
      </w:r>
      <w:r w:rsidR="00525980" w:rsidRPr="00343120">
        <w:rPr>
          <w:rFonts w:cs="Arial"/>
        </w:rPr>
        <w:t>Mio. Euro erhöht.</w:t>
      </w:r>
      <w:r w:rsidR="00D72B71" w:rsidRPr="00343120">
        <w:rPr>
          <w:rFonts w:cs="Arial"/>
        </w:rPr>
        <w:t xml:space="preserve"> </w:t>
      </w:r>
    </w:p>
    <w:p w:rsidR="00037933" w:rsidRPr="00037933" w:rsidRDefault="00770B33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Einkommenssicherung </w:t>
      </w:r>
      <w:r w:rsidRPr="00770B33">
        <w:rPr>
          <w:b/>
          <w:sz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="00CD7486">
        <w:rPr>
          <w:rFonts w:cs="Arial"/>
          <w:b/>
          <w:sz w:val="24"/>
          <w:szCs w:val="24"/>
        </w:rPr>
        <w:t>Erweiterung der Expertise</w:t>
      </w:r>
    </w:p>
    <w:p w:rsidR="002D4461" w:rsidRPr="00F476A3" w:rsidRDefault="00C06F1D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  <w:r w:rsidRPr="00BC2101">
        <w:rPr>
          <w:rFonts w:cs="Arial"/>
        </w:rPr>
        <w:t xml:space="preserve">Ab dem Jahr </w:t>
      </w:r>
      <w:r w:rsidR="00037933" w:rsidRPr="00BC2101">
        <w:rPr>
          <w:rFonts w:cs="Arial"/>
        </w:rPr>
        <w:t xml:space="preserve">2015 erweiterte das Versorgungswerk das Produktangebot </w:t>
      </w:r>
      <w:r w:rsidRPr="00BC2101">
        <w:rPr>
          <w:rFonts w:cs="Arial"/>
        </w:rPr>
        <w:t xml:space="preserve">schrittweise </w:t>
      </w:r>
      <w:r w:rsidR="00037933" w:rsidRPr="00BC2101">
        <w:rPr>
          <w:rFonts w:cs="Arial"/>
        </w:rPr>
        <w:t>um eine Berufsunfähigkeitsabsicherung</w:t>
      </w:r>
      <w:r w:rsidR="001E620C" w:rsidRPr="00BC2101">
        <w:rPr>
          <w:rFonts w:cs="Arial"/>
        </w:rPr>
        <w:t>, Grundfähigkeitsabsicherung und Pflegeabsicherung</w:t>
      </w:r>
      <w:r w:rsidR="00BC2101">
        <w:rPr>
          <w:rFonts w:cs="Arial"/>
        </w:rPr>
        <w:t>. Alle</w:t>
      </w:r>
      <w:r w:rsidR="001E620C" w:rsidRPr="00BC2101">
        <w:rPr>
          <w:rFonts w:cs="Arial"/>
        </w:rPr>
        <w:t xml:space="preserve"> </w:t>
      </w:r>
      <w:r w:rsidR="00037933" w:rsidRPr="00BC2101">
        <w:rPr>
          <w:rFonts w:cs="Arial"/>
        </w:rPr>
        <w:t xml:space="preserve">unter </w:t>
      </w:r>
      <w:r w:rsidR="00BC2101">
        <w:rPr>
          <w:rFonts w:cs="Arial"/>
        </w:rPr>
        <w:t xml:space="preserve">der </w:t>
      </w:r>
      <w:r w:rsidR="00037933" w:rsidRPr="00BC2101">
        <w:rPr>
          <w:rFonts w:cs="Arial"/>
        </w:rPr>
        <w:t>Federführung der Swiss</w:t>
      </w:r>
      <w:r w:rsidR="00263B35">
        <w:rPr>
          <w:rFonts w:cs="Arial"/>
        </w:rPr>
        <w:t xml:space="preserve"> </w:t>
      </w:r>
      <w:r w:rsidR="00037933" w:rsidRPr="00BC2101">
        <w:rPr>
          <w:rFonts w:cs="Arial"/>
        </w:rPr>
        <w:t xml:space="preserve">Life. </w:t>
      </w:r>
      <w:r w:rsidR="007E594F">
        <w:t>N</w:t>
      </w:r>
      <w:r w:rsidR="007E594F" w:rsidRPr="00F476A3">
        <w:t>eben der Absicherung der beruflichen Tätigkeit besteht ebenso die Möglichkeit, bestimmte Fähigkeiten abzusichern, die für die Ausübung des jeweiligen Berufes von besonderer Bedeutung sind.</w:t>
      </w:r>
      <w:r w:rsidR="007E594F">
        <w:t xml:space="preserve"> </w:t>
      </w:r>
      <w:r w:rsidR="00037933" w:rsidRPr="00BC2101">
        <w:rPr>
          <w:rFonts w:cs="Arial"/>
        </w:rPr>
        <w:t>M</w:t>
      </w:r>
      <w:r w:rsidR="00037933">
        <w:rPr>
          <w:rFonts w:cs="Arial"/>
        </w:rPr>
        <w:t xml:space="preserve">it </w:t>
      </w:r>
      <w:r w:rsidR="007E594F">
        <w:rPr>
          <w:rFonts w:cs="Arial"/>
        </w:rPr>
        <w:t xml:space="preserve">diesen Angeboten </w:t>
      </w:r>
      <w:r w:rsidR="00037933">
        <w:rPr>
          <w:rFonts w:cs="Arial"/>
        </w:rPr>
        <w:t xml:space="preserve">geht KlinikRente auf die unterschiedlichen Bedürfnisse der </w:t>
      </w:r>
      <w:r w:rsidR="002D4461">
        <w:rPr>
          <w:rFonts w:cs="Arial"/>
        </w:rPr>
        <w:t>Beschäftigten</w:t>
      </w:r>
      <w:r w:rsidR="00037933">
        <w:rPr>
          <w:rFonts w:cs="Arial"/>
        </w:rPr>
        <w:t xml:space="preserve"> ein und macht </w:t>
      </w:r>
      <w:r w:rsidR="003475D6">
        <w:rPr>
          <w:rFonts w:cs="Arial"/>
        </w:rPr>
        <w:t>eine individuell maßgeschneiderte Vorsorgelösung</w:t>
      </w:r>
      <w:r w:rsidR="00037933">
        <w:rPr>
          <w:rFonts w:cs="Arial"/>
        </w:rPr>
        <w:t xml:space="preserve"> für alle Menschen im Gesundheitswesen attraktiv und bezahlbar</w:t>
      </w:r>
      <w:r w:rsidR="00037933" w:rsidRPr="00F476A3">
        <w:rPr>
          <w:rFonts w:cs="Arial"/>
        </w:rPr>
        <w:t xml:space="preserve">. </w:t>
      </w:r>
    </w:p>
    <w:p w:rsidR="00037933" w:rsidRDefault="007E594F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  <w:r>
        <w:rPr>
          <w:rFonts w:cs="Arial"/>
        </w:rPr>
        <w:t>Seit 2021 w</w:t>
      </w:r>
      <w:r w:rsidR="00263B35">
        <w:rPr>
          <w:rFonts w:cs="Arial"/>
        </w:rPr>
        <w:t>erden</w:t>
      </w:r>
      <w:r>
        <w:rPr>
          <w:rFonts w:cs="Arial"/>
        </w:rPr>
        <w:t xml:space="preserve"> zusätzlich im Rahmen einer </w:t>
      </w:r>
      <w:r w:rsidR="00CB1744">
        <w:rPr>
          <w:rFonts w:cs="Arial"/>
        </w:rPr>
        <w:t xml:space="preserve">betrieblichen Einkommenssicherung </w:t>
      </w:r>
      <w:r w:rsidR="00A7067F">
        <w:rPr>
          <w:rFonts w:cs="Arial"/>
        </w:rPr>
        <w:t xml:space="preserve">unter der Federführung der Allianz </w:t>
      </w:r>
      <w:r>
        <w:rPr>
          <w:rFonts w:cs="Arial"/>
        </w:rPr>
        <w:t>eine</w:t>
      </w:r>
      <w:r w:rsidR="00F476A3">
        <w:rPr>
          <w:rFonts w:cs="Arial"/>
        </w:rPr>
        <w:t xml:space="preserve"> s</w:t>
      </w:r>
      <w:r>
        <w:rPr>
          <w:rFonts w:cs="Arial"/>
        </w:rPr>
        <w:t>elbstständige</w:t>
      </w:r>
      <w:r w:rsidR="00F476A3">
        <w:rPr>
          <w:rFonts w:cs="Arial"/>
        </w:rPr>
        <w:t xml:space="preserve"> Berufsunfähigkeitsversicherung sowie eine </w:t>
      </w:r>
      <w:proofErr w:type="spellStart"/>
      <w:r w:rsidR="00F476A3">
        <w:rPr>
          <w:rFonts w:cs="Arial"/>
        </w:rPr>
        <w:lastRenderedPageBreak/>
        <w:t>KörperSchutzPolice</w:t>
      </w:r>
      <w:proofErr w:type="spellEnd"/>
      <w:r w:rsidR="00F476A3">
        <w:rPr>
          <w:rFonts w:cs="Arial"/>
        </w:rPr>
        <w:t xml:space="preserve"> (Grundfähigkeitsversicherung) angeboten. </w:t>
      </w:r>
      <w:r w:rsidR="001E620C">
        <w:rPr>
          <w:rFonts w:cs="Arial"/>
        </w:rPr>
        <w:t xml:space="preserve">Somit </w:t>
      </w:r>
      <w:r w:rsidR="00677744">
        <w:rPr>
          <w:rFonts w:cs="Arial"/>
        </w:rPr>
        <w:t xml:space="preserve">steht jetzt auch </w:t>
      </w:r>
      <w:r w:rsidR="00A7067F">
        <w:rPr>
          <w:rFonts w:cs="Arial"/>
        </w:rPr>
        <w:t xml:space="preserve">über die betriebliche </w:t>
      </w:r>
      <w:r w:rsidR="00CF1DAD">
        <w:rPr>
          <w:rFonts w:cs="Arial"/>
        </w:rPr>
        <w:t>Vorsorge</w:t>
      </w:r>
      <w:r w:rsidR="001E620C">
        <w:rPr>
          <w:rFonts w:cs="Arial"/>
        </w:rPr>
        <w:t xml:space="preserve"> ein an die </w:t>
      </w:r>
      <w:r w:rsidR="00F476A3">
        <w:rPr>
          <w:rFonts w:cs="Arial"/>
        </w:rPr>
        <w:t xml:space="preserve">Bedürfnisse </w:t>
      </w:r>
      <w:r w:rsidR="001E620C">
        <w:rPr>
          <w:rFonts w:cs="Arial"/>
        </w:rPr>
        <w:t xml:space="preserve">der Zielgruppe angepasster flexibler Einkommensschutz </w:t>
      </w:r>
      <w:r w:rsidR="00677744">
        <w:rPr>
          <w:rFonts w:cs="Arial"/>
        </w:rPr>
        <w:t>zur Verfügung</w:t>
      </w:r>
      <w:r>
        <w:rPr>
          <w:rFonts w:cs="Arial"/>
        </w:rPr>
        <w:t>.</w:t>
      </w:r>
      <w:r w:rsidR="00CB1744" w:rsidRPr="00CB1744">
        <w:rPr>
          <w:rFonts w:cs="Arial"/>
          <w:color w:val="FF0000"/>
        </w:rPr>
        <w:t xml:space="preserve"> </w:t>
      </w:r>
      <w:bookmarkStart w:id="0" w:name="_GoBack"/>
      <w:bookmarkEnd w:id="0"/>
    </w:p>
    <w:p w:rsidR="002E26E0" w:rsidRDefault="003475D6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KlinikRente setzt verstärkt auf kapitalmarktorientierte Lösungen</w:t>
      </w:r>
    </w:p>
    <w:p w:rsidR="00966457" w:rsidRPr="004C026F" w:rsidRDefault="003475D6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  <w:strike/>
        </w:rPr>
      </w:pPr>
      <w:r>
        <w:rPr>
          <w:rFonts w:cs="Arial"/>
        </w:rPr>
        <w:t xml:space="preserve">Zeiten des </w:t>
      </w:r>
      <w:r w:rsidR="00154A21">
        <w:rPr>
          <w:rFonts w:cs="Arial"/>
        </w:rPr>
        <w:t>n</w:t>
      </w:r>
      <w:r>
        <w:rPr>
          <w:rFonts w:cs="Arial"/>
        </w:rPr>
        <w:t xml:space="preserve">iedrigen Zinsumfeldes erfordern neue Wege in der Absicherung. Bereits 2021 hat </w:t>
      </w:r>
      <w:r w:rsidRPr="004C026F">
        <w:rPr>
          <w:rFonts w:cs="Arial"/>
        </w:rPr>
        <w:t xml:space="preserve">KlinikRente </w:t>
      </w:r>
      <w:r w:rsidR="00966457" w:rsidRPr="004C026F">
        <w:rPr>
          <w:rFonts w:cs="Arial"/>
        </w:rPr>
        <w:t xml:space="preserve">den Fokus auf </w:t>
      </w:r>
      <w:r w:rsidR="001877F7" w:rsidRPr="004C026F">
        <w:rPr>
          <w:rFonts w:cs="Arial"/>
        </w:rPr>
        <w:t>kapitalmarktorientierte Lösungen</w:t>
      </w:r>
      <w:r w:rsidR="00966457" w:rsidRPr="004C026F">
        <w:rPr>
          <w:rFonts w:cs="Arial"/>
        </w:rPr>
        <w:t xml:space="preserve"> in der Altersvorsorge gesetzt und damit wichtige Weichen für eine zukunftsfähige Ausrichtung gestellt. </w:t>
      </w:r>
      <w:r w:rsidR="00CF1DAD" w:rsidRPr="004C026F">
        <w:rPr>
          <w:rFonts w:cs="Arial"/>
        </w:rPr>
        <w:t>„</w:t>
      </w:r>
      <w:r w:rsidR="00966457" w:rsidRPr="004C026F">
        <w:rPr>
          <w:rFonts w:cs="Arial"/>
        </w:rPr>
        <w:t xml:space="preserve">Die </w:t>
      </w:r>
      <w:r w:rsidR="007E594F" w:rsidRPr="004C026F">
        <w:rPr>
          <w:rFonts w:cs="Arial"/>
        </w:rPr>
        <w:t xml:space="preserve">Beschäftigten </w:t>
      </w:r>
      <w:r w:rsidR="00966457" w:rsidRPr="004C026F">
        <w:rPr>
          <w:rFonts w:cs="Arial"/>
        </w:rPr>
        <w:t>benötig</w:t>
      </w:r>
      <w:r w:rsidR="007E594F" w:rsidRPr="004C026F">
        <w:rPr>
          <w:rFonts w:cs="Arial"/>
        </w:rPr>
        <w:t>en</w:t>
      </w:r>
      <w:r w:rsidR="00966457" w:rsidRPr="004C026F">
        <w:rPr>
          <w:rFonts w:cs="Arial"/>
        </w:rPr>
        <w:t xml:space="preserve"> Rendite, um Vorsorgeziele erreichen zu können. </w:t>
      </w:r>
      <w:r w:rsidR="00CF1DAD" w:rsidRPr="004C026F">
        <w:rPr>
          <w:rFonts w:cs="Arial"/>
        </w:rPr>
        <w:t>Nur d</w:t>
      </w:r>
      <w:r w:rsidR="00966457" w:rsidRPr="004C026F">
        <w:rPr>
          <w:rFonts w:cs="Arial"/>
        </w:rPr>
        <w:t>urch Partizipation an den Kapitalmärkten ist diese Rendite möglich</w:t>
      </w:r>
      <w:r w:rsidR="00CF1DAD" w:rsidRPr="004C026F">
        <w:rPr>
          <w:rFonts w:cs="Arial"/>
        </w:rPr>
        <w:t>“, so Michael Rabes, Geschäftsführer der KlinikRente</w:t>
      </w:r>
      <w:r w:rsidR="00966457" w:rsidRPr="004C026F">
        <w:rPr>
          <w:rFonts w:cs="Arial"/>
        </w:rPr>
        <w:t xml:space="preserve">. Deshalb geht das Versorgungswerk </w:t>
      </w:r>
      <w:r w:rsidR="00DC5871" w:rsidRPr="004C026F">
        <w:rPr>
          <w:rFonts w:cs="Arial"/>
        </w:rPr>
        <w:t>diesen Weg konsequent weiter</w:t>
      </w:r>
      <w:r w:rsidR="007E594F" w:rsidRPr="004C026F">
        <w:rPr>
          <w:rFonts w:cs="Arial"/>
        </w:rPr>
        <w:t xml:space="preserve"> und bietet ab </w:t>
      </w:r>
      <w:r w:rsidR="00DC5871" w:rsidRPr="004C026F">
        <w:rPr>
          <w:rFonts w:cs="Arial"/>
        </w:rPr>
        <w:t xml:space="preserve">2022 </w:t>
      </w:r>
      <w:r w:rsidR="00966457" w:rsidRPr="004C026F">
        <w:rPr>
          <w:rFonts w:cs="Arial"/>
        </w:rPr>
        <w:t xml:space="preserve">im Rahmen </w:t>
      </w:r>
      <w:r w:rsidR="007E594F" w:rsidRPr="004C026F">
        <w:rPr>
          <w:rFonts w:cs="Arial"/>
        </w:rPr>
        <w:t>einer</w:t>
      </w:r>
      <w:r w:rsidR="00966457" w:rsidRPr="004C026F">
        <w:rPr>
          <w:rFonts w:cs="Arial"/>
        </w:rPr>
        <w:t xml:space="preserve"> beitragsorientierten Leistungszusage im Vorsorgekonzept „Chance“ </w:t>
      </w:r>
      <w:r w:rsidR="001877F7" w:rsidRPr="004C026F">
        <w:rPr>
          <w:rFonts w:cs="Arial"/>
        </w:rPr>
        <w:t>zeitgemäße Garantieniveaus</w:t>
      </w:r>
      <w:r w:rsidR="001E620C" w:rsidRPr="004C026F">
        <w:rPr>
          <w:rFonts w:cs="Arial"/>
        </w:rPr>
        <w:t xml:space="preserve"> von </w:t>
      </w:r>
      <w:r w:rsidR="007E594F" w:rsidRPr="004C026F">
        <w:rPr>
          <w:rFonts w:cs="Arial"/>
        </w:rPr>
        <w:t>90, 80 oder 6</w:t>
      </w:r>
      <w:r w:rsidR="001E620C" w:rsidRPr="004C026F">
        <w:rPr>
          <w:rFonts w:cs="Arial"/>
        </w:rPr>
        <w:t>0 Prozent</w:t>
      </w:r>
      <w:r w:rsidR="001877F7" w:rsidRPr="004C026F">
        <w:rPr>
          <w:rFonts w:cs="Arial"/>
        </w:rPr>
        <w:t xml:space="preserve"> </w:t>
      </w:r>
      <w:r w:rsidR="00966457" w:rsidRPr="004C026F">
        <w:rPr>
          <w:rFonts w:cs="Arial"/>
        </w:rPr>
        <w:t xml:space="preserve">an. </w:t>
      </w:r>
      <w:r w:rsidR="00F40BDB" w:rsidRPr="004C026F">
        <w:rPr>
          <w:rFonts w:cs="Arial"/>
        </w:rPr>
        <w:t xml:space="preserve">Somit wird man den unterschiedlichen Bedürfnissen der Beschäftigten im Gesundheitswesen nach Sicherheit und Rendite gerecht. </w:t>
      </w:r>
    </w:p>
    <w:p w:rsidR="00966457" w:rsidRPr="004C026F" w:rsidRDefault="00966457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  <w:b/>
          <w:sz w:val="24"/>
        </w:rPr>
      </w:pPr>
      <w:r w:rsidRPr="004C026F">
        <w:rPr>
          <w:rFonts w:cs="Arial"/>
          <w:b/>
          <w:sz w:val="24"/>
        </w:rPr>
        <w:t>Ausblick in die Zukunft</w:t>
      </w:r>
    </w:p>
    <w:p w:rsidR="006E4040" w:rsidRDefault="006E4040" w:rsidP="006E4040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  <w:r w:rsidRPr="004C026F">
        <w:rPr>
          <w:rFonts w:cs="Arial"/>
        </w:rPr>
        <w:t xml:space="preserve">Auch in Zukunft </w:t>
      </w:r>
      <w:r w:rsidR="007E594F" w:rsidRPr="004C026F">
        <w:rPr>
          <w:rFonts w:cs="Arial"/>
        </w:rPr>
        <w:t>wird</w:t>
      </w:r>
      <w:r w:rsidRPr="004C026F">
        <w:rPr>
          <w:rFonts w:cs="Arial"/>
        </w:rPr>
        <w:t xml:space="preserve"> KlinikRente </w:t>
      </w:r>
      <w:r w:rsidR="00154A21" w:rsidRPr="004C026F">
        <w:rPr>
          <w:rFonts w:cs="Arial"/>
        </w:rPr>
        <w:t>auf die Bedürfnisse der Zielgruppe eingehen</w:t>
      </w:r>
      <w:r w:rsidRPr="004C026F">
        <w:rPr>
          <w:rFonts w:cs="Arial"/>
        </w:rPr>
        <w:t xml:space="preserve"> und zukunftsorientiert agieren. </w:t>
      </w:r>
      <w:r w:rsidR="00CF1DAD" w:rsidRPr="004C026F">
        <w:rPr>
          <w:rFonts w:cs="Arial"/>
        </w:rPr>
        <w:t xml:space="preserve">Zum weiteren Ausbau der Unterstützung der zahlreichen Vertriebspartner wird das </w:t>
      </w:r>
      <w:r w:rsidRPr="004C026F">
        <w:rPr>
          <w:rFonts w:cs="Arial"/>
        </w:rPr>
        <w:t xml:space="preserve">Versorgungswerk seit Januar </w:t>
      </w:r>
      <w:r w:rsidR="00CF1DAD" w:rsidRPr="004C026F">
        <w:rPr>
          <w:rFonts w:cs="Arial"/>
        </w:rPr>
        <w:t xml:space="preserve">2022 durch </w:t>
      </w:r>
      <w:r w:rsidRPr="004C026F">
        <w:rPr>
          <w:rFonts w:cs="Arial"/>
        </w:rPr>
        <w:t xml:space="preserve">Adrian Santoro als </w:t>
      </w:r>
      <w:r w:rsidR="00343120" w:rsidRPr="004C026F">
        <w:rPr>
          <w:rFonts w:cs="Arial"/>
        </w:rPr>
        <w:t>Direktor</w:t>
      </w:r>
      <w:r w:rsidRPr="004C026F">
        <w:rPr>
          <w:rFonts w:cs="Arial"/>
        </w:rPr>
        <w:t xml:space="preserve"> Vertrieb </w:t>
      </w:r>
      <w:r w:rsidR="00CF1DAD" w:rsidRPr="004C026F">
        <w:rPr>
          <w:rFonts w:cs="Arial"/>
        </w:rPr>
        <w:t>verstärkt.</w:t>
      </w:r>
      <w:r w:rsidR="00CF1DAD">
        <w:rPr>
          <w:rFonts w:cs="Arial"/>
        </w:rPr>
        <w:t xml:space="preserve"> </w:t>
      </w:r>
    </w:p>
    <w:p w:rsidR="006E4040" w:rsidRDefault="00A7067F" w:rsidP="006E4040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  <w:r>
        <w:rPr>
          <w:rFonts w:cs="Arial"/>
        </w:rPr>
        <w:t xml:space="preserve">Gerade in den </w:t>
      </w:r>
      <w:r w:rsidR="006E4040">
        <w:rPr>
          <w:rFonts w:cs="Arial"/>
        </w:rPr>
        <w:t xml:space="preserve">vergangenen zwei Jahren </w:t>
      </w:r>
      <w:r>
        <w:rPr>
          <w:rFonts w:cs="Arial"/>
        </w:rPr>
        <w:t xml:space="preserve">haben die Beschäftigten in den Gesundheitseinrichtungen </w:t>
      </w:r>
      <w:r w:rsidR="007E594F">
        <w:rPr>
          <w:rFonts w:cs="Arial"/>
        </w:rPr>
        <w:t>U</w:t>
      </w:r>
      <w:r w:rsidR="006E4040">
        <w:rPr>
          <w:rFonts w:cs="Arial"/>
        </w:rPr>
        <w:t xml:space="preserve">nglaubliches geleistet. </w:t>
      </w:r>
      <w:r w:rsidR="00F368E5">
        <w:rPr>
          <w:rFonts w:cs="Arial"/>
        </w:rPr>
        <w:t xml:space="preserve">Aber auch </w:t>
      </w:r>
      <w:r>
        <w:rPr>
          <w:rFonts w:cs="Arial"/>
        </w:rPr>
        <w:t xml:space="preserve">in Zukunft werden es vor allem die Menschen sein, die dafür sorgen, dass wir uns auf </w:t>
      </w:r>
      <w:r w:rsidR="00F368E5">
        <w:rPr>
          <w:rFonts w:cs="Arial"/>
        </w:rPr>
        <w:t xml:space="preserve">unser Gesundheitswesen verlassen können. </w:t>
      </w:r>
      <w:r w:rsidR="00133BEF">
        <w:rPr>
          <w:rFonts w:cs="Arial"/>
        </w:rPr>
        <w:t>Um</w:t>
      </w:r>
      <w:r w:rsidR="007E594F">
        <w:rPr>
          <w:rFonts w:cs="Arial"/>
        </w:rPr>
        <w:t xml:space="preserve">so wichtiger ist es, </w:t>
      </w:r>
      <w:r w:rsidR="00617A3F">
        <w:rPr>
          <w:rFonts w:cs="Arial"/>
        </w:rPr>
        <w:t xml:space="preserve">den Mitarbeitenden in den vielen Unternehmen der Gesundheitswirtschaft </w:t>
      </w:r>
      <w:r w:rsidR="006E4040">
        <w:rPr>
          <w:rFonts w:cs="Arial"/>
        </w:rPr>
        <w:t>gute Bedingungen und umfassende Möglichkeiten zur finanziellen Absicherung</w:t>
      </w:r>
      <w:r w:rsidR="002A64D1">
        <w:rPr>
          <w:rFonts w:cs="Arial"/>
        </w:rPr>
        <w:t xml:space="preserve"> zu bieten</w:t>
      </w:r>
      <w:r w:rsidR="006E4040">
        <w:rPr>
          <w:rFonts w:cs="Arial"/>
        </w:rPr>
        <w:t xml:space="preserve">. </w:t>
      </w:r>
    </w:p>
    <w:p w:rsidR="00D00D39" w:rsidRPr="007E594F" w:rsidRDefault="002A64D1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  <w:r>
        <w:rPr>
          <w:rFonts w:cs="Arial"/>
        </w:rPr>
        <w:t xml:space="preserve">Das KlinikRente Versorgungswerk wird auch </w:t>
      </w:r>
      <w:r w:rsidR="007E594F">
        <w:rPr>
          <w:rFonts w:cs="Arial"/>
        </w:rPr>
        <w:t xml:space="preserve">in Zukunft </w:t>
      </w:r>
      <w:r>
        <w:rPr>
          <w:rFonts w:cs="Arial"/>
        </w:rPr>
        <w:t xml:space="preserve">gemeinsam mit seinen Partnern daran arbeiten, dass </w:t>
      </w:r>
      <w:r w:rsidR="00F368E5">
        <w:rPr>
          <w:rFonts w:cs="Arial"/>
        </w:rPr>
        <w:t xml:space="preserve">die Mitarbeitenden </w:t>
      </w:r>
      <w:r>
        <w:rPr>
          <w:rFonts w:cs="Arial"/>
        </w:rPr>
        <w:t xml:space="preserve">im Gesundheitsbereich </w:t>
      </w:r>
      <w:r w:rsidR="00F368E5">
        <w:rPr>
          <w:rFonts w:cs="Arial"/>
        </w:rPr>
        <w:t>ihre</w:t>
      </w:r>
      <w:r>
        <w:rPr>
          <w:rFonts w:cs="Arial"/>
        </w:rPr>
        <w:t xml:space="preserve"> Möglichkeiten zur finanziellen Vorsorge kenn</w:t>
      </w:r>
      <w:r w:rsidR="00F368E5">
        <w:rPr>
          <w:rFonts w:cs="Arial"/>
        </w:rPr>
        <w:t>en</w:t>
      </w:r>
      <w:r>
        <w:rPr>
          <w:rFonts w:cs="Arial"/>
        </w:rPr>
        <w:t>, versteh</w:t>
      </w:r>
      <w:r w:rsidR="00F368E5">
        <w:rPr>
          <w:rFonts w:cs="Arial"/>
        </w:rPr>
        <w:t>en</w:t>
      </w:r>
      <w:r>
        <w:rPr>
          <w:rFonts w:cs="Arial"/>
        </w:rPr>
        <w:t xml:space="preserve"> und nutz</w:t>
      </w:r>
      <w:r w:rsidR="00F368E5">
        <w:rPr>
          <w:rFonts w:cs="Arial"/>
        </w:rPr>
        <w:t>en</w:t>
      </w:r>
      <w:r>
        <w:rPr>
          <w:rFonts w:cs="Arial"/>
        </w:rPr>
        <w:t xml:space="preserve">.  </w:t>
      </w:r>
    </w:p>
    <w:p w:rsidR="00906D1D" w:rsidRPr="00F33522" w:rsidRDefault="00906D1D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  <w:b/>
        </w:rPr>
      </w:pPr>
      <w:r w:rsidRPr="00F33522">
        <w:rPr>
          <w:rFonts w:cs="Arial"/>
          <w:b/>
        </w:rPr>
        <w:t xml:space="preserve">Medienkontakt </w:t>
      </w:r>
    </w:p>
    <w:p w:rsidR="00906D1D" w:rsidRPr="00DC7AD6" w:rsidRDefault="00906D1D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  <w:sz w:val="18"/>
        </w:rPr>
      </w:pPr>
      <w:r w:rsidRPr="00F33522">
        <w:rPr>
          <w:rFonts w:cs="Arial"/>
        </w:rPr>
        <w:t>KlinikRente</w:t>
      </w:r>
      <w:r w:rsidR="00DD11BE" w:rsidRPr="00F33522">
        <w:rPr>
          <w:rFonts w:cs="Arial"/>
        </w:rPr>
        <w:t xml:space="preserve"> Versorgungswerk</w:t>
      </w:r>
      <w:r w:rsidR="00AE5416">
        <w:rPr>
          <w:rFonts w:cs="Arial"/>
        </w:rPr>
        <w:br/>
        <w:t>Kai Herrmann</w:t>
      </w:r>
      <w:r w:rsidRPr="00F33522">
        <w:rPr>
          <w:rFonts w:cs="Arial"/>
        </w:rPr>
        <w:br/>
      </w:r>
      <w:hyperlink r:id="rId8" w:history="1">
        <w:r w:rsidR="00AE5416" w:rsidRPr="00227D1A">
          <w:rPr>
            <w:rStyle w:val="Hyperlink"/>
          </w:rPr>
          <w:t>kai.herrmann@klinikrente.de</w:t>
        </w:r>
      </w:hyperlink>
      <w:r w:rsidR="00DC7AD6">
        <w:t xml:space="preserve"> </w:t>
      </w:r>
    </w:p>
    <w:p w:rsidR="003D2BEA" w:rsidRPr="00F33522" w:rsidRDefault="00906D1D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  <w:r w:rsidRPr="00F33522">
        <w:rPr>
          <w:rFonts w:cs="Arial"/>
        </w:rPr>
        <w:t>Robert-Perthel-Straße 4, 50739 Köln</w:t>
      </w:r>
      <w:r w:rsidRPr="00F33522">
        <w:rPr>
          <w:rFonts w:cs="Arial"/>
        </w:rPr>
        <w:br/>
        <w:t>Telefon: 0221 292093-</w:t>
      </w:r>
      <w:r w:rsidR="00DD11BE" w:rsidRPr="00F33522">
        <w:rPr>
          <w:rFonts w:cs="Arial"/>
        </w:rPr>
        <w:t>0</w:t>
      </w:r>
      <w:r w:rsidRPr="00F33522">
        <w:rPr>
          <w:rFonts w:cs="Arial"/>
        </w:rPr>
        <w:br/>
        <w:t>Telefax: 0221 292093-70</w:t>
      </w:r>
      <w:r w:rsidR="00646365">
        <w:rPr>
          <w:rFonts w:cs="Arial"/>
        </w:rPr>
        <w:br/>
      </w:r>
      <w:r w:rsidRPr="00F33522">
        <w:rPr>
          <w:rFonts w:cs="Arial"/>
        </w:rPr>
        <w:t xml:space="preserve">E-Mail: </w:t>
      </w:r>
      <w:r w:rsidR="00AE5416">
        <w:rPr>
          <w:rStyle w:val="Hyperlink"/>
          <w:rFonts w:cs="Arial"/>
          <w:color w:val="auto"/>
          <w:u w:val="none"/>
        </w:rPr>
        <w:t>presse</w:t>
      </w:r>
      <w:r w:rsidRPr="00F33522">
        <w:rPr>
          <w:rStyle w:val="Hyperlink"/>
          <w:rFonts w:cs="Arial"/>
          <w:color w:val="auto"/>
          <w:u w:val="none"/>
        </w:rPr>
        <w:t>@klinikrente.de</w:t>
      </w:r>
      <w:r w:rsidRPr="00F33522">
        <w:rPr>
          <w:rFonts w:cs="Arial"/>
        </w:rPr>
        <w:br/>
      </w:r>
      <w:r w:rsidR="003D2BEA" w:rsidRPr="00F33522">
        <w:rPr>
          <w:rStyle w:val="Hyperlink"/>
          <w:rFonts w:cs="Arial"/>
          <w:color w:val="auto"/>
          <w:u w:val="none"/>
        </w:rPr>
        <w:t>www.klinikrente.de</w:t>
      </w:r>
    </w:p>
    <w:p w:rsidR="00AE5416" w:rsidRPr="00F33522" w:rsidRDefault="00AE5416" w:rsidP="00027774">
      <w:pPr>
        <w:widowControl w:val="0"/>
        <w:suppressAutoHyphens/>
        <w:autoSpaceDE w:val="0"/>
        <w:autoSpaceDN w:val="0"/>
        <w:adjustRightInd w:val="0"/>
        <w:spacing w:afterLines="120" w:after="288" w:line="312" w:lineRule="auto"/>
        <w:ind w:right="850"/>
        <w:jc w:val="left"/>
        <w:rPr>
          <w:rFonts w:cs="Arial"/>
        </w:rPr>
      </w:pPr>
    </w:p>
    <w:sectPr w:rsidR="00AE5416" w:rsidRPr="00F33522" w:rsidSect="00DD17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701" w:right="709" w:bottom="1134" w:left="1134" w:header="680" w:footer="567" w:gutter="0"/>
      <w:pgNumType w:start="1"/>
      <w:cols w:space="720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0D570" w16cex:dateUtc="2022-02-11T11:30:00Z"/>
  <w16cex:commentExtensible w16cex:durableId="25B0D800" w16cex:dateUtc="2022-02-11T11:41:00Z"/>
  <w16cex:commentExtensible w16cex:durableId="25B0D6D8" w16cex:dateUtc="2022-02-11T11:36:00Z"/>
  <w16cex:commentExtensible w16cex:durableId="25B0D78C" w16cex:dateUtc="2022-02-11T11:39:00Z"/>
  <w16cex:commentExtensible w16cex:durableId="25B0D939" w16cex:dateUtc="2022-02-11T11:46:00Z"/>
  <w16cex:commentExtensible w16cex:durableId="25B0D959" w16cex:dateUtc="2022-02-11T11:47:00Z"/>
  <w16cex:commentExtensible w16cex:durableId="25B0D973" w16cex:dateUtc="2022-02-11T11:47:00Z"/>
  <w16cex:commentExtensible w16cex:durableId="25B0DA1A" w16cex:dateUtc="2022-02-11T11:50:00Z"/>
  <w16cex:commentExtensible w16cex:durableId="25B0DA04" w16cex:dateUtc="2022-02-11T11:50:00Z"/>
  <w16cex:commentExtensible w16cex:durableId="25B0DA2B" w16cex:dateUtc="2022-02-11T11:50:00Z"/>
  <w16cex:commentExtensible w16cex:durableId="25B0DA58" w16cex:dateUtc="2022-02-11T11:51:00Z"/>
  <w16cex:commentExtensible w16cex:durableId="25B0DB57" w16cex:dateUtc="2022-02-11T11:55:00Z"/>
  <w16cex:commentExtensible w16cex:durableId="25B0DBD0" w16cex:dateUtc="2022-02-11T11:57:00Z"/>
  <w16cex:commentExtensible w16cex:durableId="25B0DD20" w16cex:dateUtc="2022-02-11T12:03:00Z"/>
  <w16cex:commentExtensible w16cex:durableId="25B0DD3D" w16cex:dateUtc="2022-02-11T12:03:00Z"/>
  <w16cex:commentExtensible w16cex:durableId="25B0DDCC" w16cex:dateUtc="2022-02-11T12:06:00Z"/>
  <w16cex:commentExtensible w16cex:durableId="25B0DD84" w16cex:dateUtc="2022-02-11T12:05:00Z"/>
  <w16cex:commentExtensible w16cex:durableId="25B0DE2B" w16cex:dateUtc="2022-02-11T12:07:00Z"/>
  <w16cex:commentExtensible w16cex:durableId="25B0DD99" w16cex:dateUtc="2022-02-11T12:05:00Z"/>
  <w16cex:commentExtensible w16cex:durableId="25B0DE4E" w16cex:dateUtc="2022-02-11T12:08:00Z"/>
  <w16cex:commentExtensible w16cex:durableId="25B0DEB1" w16cex:dateUtc="2022-02-11T12:10:00Z"/>
  <w16cex:commentExtensible w16cex:durableId="25B0DF40" w16cex:dateUtc="2022-02-11T12:12:00Z"/>
  <w16cex:commentExtensible w16cex:durableId="25B0DF54" w16cex:dateUtc="2022-02-11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62AF60" w16cid:durableId="25B0D510"/>
  <w16cid:commentId w16cid:paraId="47FC99D4" w16cid:durableId="25B0D570"/>
  <w16cid:commentId w16cid:paraId="71E69B17" w16cid:durableId="25B0D800"/>
  <w16cid:commentId w16cid:paraId="3365D20C" w16cid:durableId="25B0D6D8"/>
  <w16cid:commentId w16cid:paraId="7DE422C3" w16cid:durableId="25B0D78C"/>
  <w16cid:commentId w16cid:paraId="1C692562" w16cid:durableId="25B0D939"/>
  <w16cid:commentId w16cid:paraId="15504A8B" w16cid:durableId="25B0D959"/>
  <w16cid:commentId w16cid:paraId="514D582E" w16cid:durableId="25B0D973"/>
  <w16cid:commentId w16cid:paraId="6984FC87" w16cid:durableId="25B0DA1A"/>
  <w16cid:commentId w16cid:paraId="149A99A8" w16cid:durableId="25B0DA04"/>
  <w16cid:commentId w16cid:paraId="7CFDAE29" w16cid:durableId="25B0DA2B"/>
  <w16cid:commentId w16cid:paraId="08C59586" w16cid:durableId="25B0DA58"/>
  <w16cid:commentId w16cid:paraId="57782E30" w16cid:durableId="25B0DB57"/>
  <w16cid:commentId w16cid:paraId="60698F56" w16cid:durableId="25B0D511"/>
  <w16cid:commentId w16cid:paraId="5577AC7D" w16cid:durableId="25B0DBD0"/>
  <w16cid:commentId w16cid:paraId="1D31DED8" w16cid:durableId="25B0DD20"/>
  <w16cid:commentId w16cid:paraId="6174CCF2" w16cid:durableId="25B0DD3D"/>
  <w16cid:commentId w16cid:paraId="00231B08" w16cid:durableId="25B0DDCC"/>
  <w16cid:commentId w16cid:paraId="1E5ED950" w16cid:durableId="25B0DD84"/>
  <w16cid:commentId w16cid:paraId="0CF6953E" w16cid:durableId="25B0DE2B"/>
  <w16cid:commentId w16cid:paraId="152644AD" w16cid:durableId="25B0DD99"/>
  <w16cid:commentId w16cid:paraId="496D996E" w16cid:durableId="25B0DE4E"/>
  <w16cid:commentId w16cid:paraId="1366A18C" w16cid:durableId="25B0DEB1"/>
  <w16cid:commentId w16cid:paraId="05C68705" w16cid:durableId="25B0DF40"/>
  <w16cid:commentId w16cid:paraId="7750EE21" w16cid:durableId="25B0DF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E4" w:rsidRDefault="00EB61E4">
      <w:r>
        <w:separator/>
      </w:r>
    </w:p>
  </w:endnote>
  <w:endnote w:type="continuationSeparator" w:id="0">
    <w:p w:rsidR="00EB61E4" w:rsidRDefault="00E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ans Light">
    <w:altName w:val="Times New Roman"/>
    <w:charset w:val="00"/>
    <w:family w:val="auto"/>
    <w:pitch w:val="variable"/>
    <w:sig w:usb0="00000001" w:usb1="5000214A" w:usb2="0000001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0230048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92314" w:rsidRDefault="00D92314" w:rsidP="00853E5E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92314" w:rsidRDefault="00D923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4332699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92314" w:rsidRDefault="00677744" w:rsidP="00853E5E">
        <w:pPr>
          <w:pStyle w:val="Fuzeile"/>
          <w:framePr w:wrap="none" w:vAnchor="text" w:hAnchor="margin" w:xAlign="center" w:y="1"/>
          <w:rPr>
            <w:rStyle w:val="Seitenzahl"/>
          </w:rPr>
        </w:pPr>
      </w:p>
    </w:sdtContent>
  </w:sdt>
  <w:p w:rsidR="00906D1D" w:rsidRPr="00CA014F" w:rsidRDefault="00906D1D">
    <w:pPr>
      <w:pStyle w:val="Fuzeile"/>
      <w:jc w:val="right"/>
      <w:rPr>
        <w:rFonts w:ascii="Allianz Sans Light" w:hAnsi="Allianz Sans Light"/>
        <w:sz w:val="16"/>
      </w:rPr>
    </w:pPr>
  </w:p>
  <w:p w:rsidR="00906D1D" w:rsidRPr="00786E0E" w:rsidRDefault="00786E0E" w:rsidP="00786E0E">
    <w:pPr>
      <w:pStyle w:val="Fuzeile"/>
      <w:jc w:val="left"/>
      <w:rPr>
        <w:sz w:val="16"/>
        <w:szCs w:val="16"/>
        <w:lang w:val="en-US" w:eastAsia="en-US"/>
      </w:rPr>
    </w:pPr>
    <w:r w:rsidRPr="00A909E1">
      <w:rPr>
        <w:sz w:val="16"/>
        <w:szCs w:val="16"/>
      </w:rPr>
      <w:t>K</w:t>
    </w:r>
    <w:r>
      <w:rPr>
        <w:sz w:val="16"/>
        <w:szCs w:val="16"/>
      </w:rPr>
      <w:t>linikR</w:t>
    </w:r>
    <w:r w:rsidR="00770B33">
      <w:rPr>
        <w:sz w:val="16"/>
        <w:szCs w:val="16"/>
      </w:rPr>
      <w:t xml:space="preserve">ente Pressemitteilung </w:t>
    </w:r>
    <w:r w:rsidR="00133BEF">
      <w:rPr>
        <w:sz w:val="16"/>
        <w:szCs w:val="16"/>
      </w:rPr>
      <w:t>24</w:t>
    </w:r>
    <w:r w:rsidR="00770B33">
      <w:rPr>
        <w:sz w:val="16"/>
        <w:szCs w:val="16"/>
      </w:rPr>
      <w:t>.02.2022</w:t>
    </w:r>
    <w:r w:rsidRPr="00A909E1">
      <w:rPr>
        <w:sz w:val="16"/>
        <w:szCs w:val="16"/>
      </w:rPr>
      <w:t xml:space="preserve">                                                                                                                   </w:t>
    </w:r>
    <w:r w:rsidRPr="00A909E1">
      <w:rPr>
        <w:sz w:val="16"/>
        <w:szCs w:val="16"/>
      </w:rPr>
      <w:tab/>
      <w:t xml:space="preserve">   </w:t>
    </w:r>
    <w:r w:rsidRPr="00A909E1">
      <w:rPr>
        <w:rStyle w:val="Hyperlink"/>
        <w:color w:val="auto"/>
        <w:sz w:val="16"/>
        <w:szCs w:val="16"/>
        <w:u w:val="none"/>
      </w:rPr>
      <w:t>www.klinikrente.de</w:t>
    </w:r>
    <w:r w:rsidRPr="00A909E1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1D" w:rsidRPr="00A909E1" w:rsidRDefault="00B26D98" w:rsidP="00B26D98">
    <w:pPr>
      <w:pStyle w:val="Fuzeile"/>
      <w:jc w:val="left"/>
      <w:rPr>
        <w:sz w:val="16"/>
        <w:szCs w:val="16"/>
        <w:lang w:val="en-US" w:eastAsia="en-US"/>
      </w:rPr>
    </w:pPr>
    <w:r w:rsidRPr="00A909E1">
      <w:rPr>
        <w:sz w:val="16"/>
        <w:szCs w:val="16"/>
      </w:rPr>
      <w:t>K</w:t>
    </w:r>
    <w:r w:rsidR="00133BEF">
      <w:rPr>
        <w:sz w:val="16"/>
        <w:szCs w:val="16"/>
      </w:rPr>
      <w:t>linikRente Pressemitteilung 24</w:t>
    </w:r>
    <w:r w:rsidR="00786E0E">
      <w:rPr>
        <w:sz w:val="16"/>
        <w:szCs w:val="16"/>
      </w:rPr>
      <w:t>.02</w:t>
    </w:r>
    <w:r w:rsidR="002B5EE9">
      <w:rPr>
        <w:sz w:val="16"/>
        <w:szCs w:val="16"/>
      </w:rPr>
      <w:t>.2022</w:t>
    </w:r>
    <w:r w:rsidR="00D36A96" w:rsidRPr="00A909E1">
      <w:rPr>
        <w:sz w:val="16"/>
        <w:szCs w:val="16"/>
      </w:rPr>
      <w:t xml:space="preserve">                                                                                                                   </w:t>
    </w:r>
    <w:r w:rsidRPr="00A909E1">
      <w:rPr>
        <w:sz w:val="16"/>
        <w:szCs w:val="16"/>
      </w:rPr>
      <w:tab/>
      <w:t xml:space="preserve">   </w:t>
    </w:r>
    <w:r w:rsidRPr="00A909E1">
      <w:rPr>
        <w:rStyle w:val="Hyperlink"/>
        <w:color w:val="auto"/>
        <w:sz w:val="16"/>
        <w:szCs w:val="16"/>
        <w:u w:val="none"/>
      </w:rPr>
      <w:t>www.klinikrente.de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E4" w:rsidRDefault="00EB61E4">
      <w:r>
        <w:separator/>
      </w:r>
    </w:p>
  </w:footnote>
  <w:footnote w:type="continuationSeparator" w:id="0">
    <w:p w:rsidR="00EB61E4" w:rsidRDefault="00EB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1D" w:rsidRDefault="00906D1D">
    <w:pPr>
      <w:widowControl w:val="0"/>
      <w:tabs>
        <w:tab w:val="left" w:pos="1584"/>
        <w:tab w:val="left" w:pos="6624"/>
        <w:tab w:val="decimal" w:pos="8352"/>
      </w:tabs>
      <w:ind w:right="-709"/>
      <w:rPr>
        <w:rFonts w:ascii="Courier New" w:hAnsi="Courier New"/>
        <w:snapToGrid w:val="0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1D" w:rsidRPr="005657D9" w:rsidRDefault="006A0CDE" w:rsidP="00CC29C7">
    <w:pPr>
      <w:pStyle w:val="Kopfzeile"/>
      <w:rPr>
        <w:b/>
        <w:color w:val="FFA67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38EBD" wp14:editId="1A67B2B1">
              <wp:simplePos x="0" y="0"/>
              <wp:positionH relativeFrom="column">
                <wp:posOffset>-81915</wp:posOffset>
              </wp:positionH>
              <wp:positionV relativeFrom="paragraph">
                <wp:posOffset>-27305</wp:posOffset>
              </wp:positionV>
              <wp:extent cx="3093085" cy="38354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308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06D1D" w:rsidRPr="00B641C7" w:rsidRDefault="00906D1D" w:rsidP="00B531AF">
                          <w:pPr>
                            <w:jc w:val="left"/>
                            <w:rPr>
                              <w:color w:val="06038D"/>
                            </w:rPr>
                          </w:pPr>
                          <w:r>
                            <w:rPr>
                              <w:color w:val="06038D"/>
                            </w:rPr>
                            <w:t xml:space="preserve">Pressemitteilung </w:t>
                          </w:r>
                          <w:r w:rsidRPr="0048050C">
                            <w:rPr>
                              <w:color w:val="06038D"/>
                            </w:rPr>
                            <w:t xml:space="preserve">| </w:t>
                          </w:r>
                          <w:r w:rsidR="0086625A">
                            <w:rPr>
                              <w:color w:val="06038D"/>
                            </w:rPr>
                            <w:t xml:space="preserve">Köln, </w:t>
                          </w:r>
                          <w:r w:rsidR="00133BEF">
                            <w:rPr>
                              <w:color w:val="06038D"/>
                            </w:rPr>
                            <w:t>24</w:t>
                          </w:r>
                          <w:r>
                            <w:rPr>
                              <w:color w:val="06038D"/>
                            </w:rPr>
                            <w:t>.</w:t>
                          </w:r>
                          <w:r w:rsidR="001B1F8A">
                            <w:rPr>
                              <w:color w:val="06038D"/>
                            </w:rPr>
                            <w:t>0</w:t>
                          </w:r>
                          <w:r w:rsidR="006941E0">
                            <w:rPr>
                              <w:color w:val="06038D"/>
                            </w:rPr>
                            <w:t>2</w:t>
                          </w:r>
                          <w:r w:rsidR="00AE5416">
                            <w:rPr>
                              <w:color w:val="06038D"/>
                            </w:rPr>
                            <w:t>.202</w:t>
                          </w:r>
                          <w:r w:rsidR="002B5EE9">
                            <w:rPr>
                              <w:color w:val="06038D"/>
                            </w:rPr>
                            <w:t>2</w:t>
                          </w:r>
                        </w:p>
                        <w:p w:rsidR="00906D1D" w:rsidRPr="00B641C7" w:rsidRDefault="00906D1D" w:rsidP="0038027C">
                          <w:pPr>
                            <w:jc w:val="left"/>
                            <w:rPr>
                              <w:b/>
                              <w:color w:val="06038D"/>
                            </w:rPr>
                          </w:pPr>
                          <w:r w:rsidRPr="00B641C7">
                            <w:rPr>
                              <w:b/>
                              <w:color w:val="06038D"/>
                            </w:rPr>
                            <w:t>KlinikRente</w:t>
                          </w:r>
                          <w:r w:rsidR="00DD11BE">
                            <w:rPr>
                              <w:b/>
                              <w:color w:val="06038D"/>
                            </w:rPr>
                            <w:t xml:space="preserve"> Versorgungswerk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38E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45pt;margin-top:-2.15pt;width:243.55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" filled="f" stroked="f">
              <v:path arrowok="t"/>
              <v:textbox style="mso-fit-shape-to-text:t">
                <w:txbxContent>
                  <w:p w:rsidR="00906D1D" w:rsidRPr="00B641C7" w:rsidRDefault="00906D1D" w:rsidP="00B531AF">
                    <w:pPr>
                      <w:jc w:val="left"/>
                      <w:rPr>
                        <w:color w:val="06038D"/>
                      </w:rPr>
                    </w:pPr>
                    <w:r>
                      <w:rPr>
                        <w:color w:val="06038D"/>
                      </w:rPr>
                      <w:t xml:space="preserve">Pressemitteilung </w:t>
                    </w:r>
                    <w:r w:rsidRPr="0048050C">
                      <w:rPr>
                        <w:color w:val="06038D"/>
                      </w:rPr>
                      <w:t xml:space="preserve">| </w:t>
                    </w:r>
                    <w:r w:rsidR="0086625A">
                      <w:rPr>
                        <w:color w:val="06038D"/>
                      </w:rPr>
                      <w:t xml:space="preserve">Köln, </w:t>
                    </w:r>
                    <w:r w:rsidR="00133BEF">
                      <w:rPr>
                        <w:color w:val="06038D"/>
                      </w:rPr>
                      <w:t>24</w:t>
                    </w:r>
                    <w:r>
                      <w:rPr>
                        <w:color w:val="06038D"/>
                      </w:rPr>
                      <w:t>.</w:t>
                    </w:r>
                    <w:r w:rsidR="001B1F8A">
                      <w:rPr>
                        <w:color w:val="06038D"/>
                      </w:rPr>
                      <w:t>0</w:t>
                    </w:r>
                    <w:r w:rsidR="006941E0">
                      <w:rPr>
                        <w:color w:val="06038D"/>
                      </w:rPr>
                      <w:t>2</w:t>
                    </w:r>
                    <w:r w:rsidR="00AE5416">
                      <w:rPr>
                        <w:color w:val="06038D"/>
                      </w:rPr>
                      <w:t>.202</w:t>
                    </w:r>
                    <w:r w:rsidR="002B5EE9">
                      <w:rPr>
                        <w:color w:val="06038D"/>
                      </w:rPr>
                      <w:t>2</w:t>
                    </w:r>
                  </w:p>
                  <w:p w:rsidR="00906D1D" w:rsidRPr="00B641C7" w:rsidRDefault="00906D1D" w:rsidP="0038027C">
                    <w:pPr>
                      <w:jc w:val="left"/>
                      <w:rPr>
                        <w:b/>
                        <w:color w:val="06038D"/>
                      </w:rPr>
                    </w:pPr>
                    <w:r w:rsidRPr="00B641C7">
                      <w:rPr>
                        <w:b/>
                        <w:color w:val="06038D"/>
                      </w:rPr>
                      <w:t>KlinikRente</w:t>
                    </w:r>
                    <w:r w:rsidR="00DD11BE">
                      <w:rPr>
                        <w:b/>
                        <w:color w:val="06038D"/>
                      </w:rPr>
                      <w:t xml:space="preserve"> Versorgungswerk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63666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3EF576" wp14:editId="655B7C71">
              <wp:simplePos x="0" y="0"/>
              <wp:positionH relativeFrom="column">
                <wp:posOffset>-729615</wp:posOffset>
              </wp:positionH>
              <wp:positionV relativeFrom="paragraph">
                <wp:posOffset>-715010</wp:posOffset>
              </wp:positionV>
              <wp:extent cx="7571105" cy="1366520"/>
              <wp:effectExtent l="0" t="0" r="0" b="508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1366520"/>
                      </a:xfrm>
                      <a:prstGeom prst="rect">
                        <a:avLst/>
                      </a:prstGeom>
                      <a:solidFill>
                        <a:srgbClr val="FFF6C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D1D" w:rsidRPr="008E0E7D" w:rsidRDefault="00906D1D" w:rsidP="00801ACA">
                          <w:pPr>
                            <w:jc w:val="center"/>
                            <w:rPr>
                              <w:b/>
                              <w:color w:val="06038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EF576" id="Rectangle 4" o:spid="_x0000_s1027" style="position:absolute;left:0;text-align:left;margin-left:-57.45pt;margin-top:-56.3pt;width:596.15pt;height:10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" fillcolor="#fff6ce" stroked="f" strokeweight="2pt">
              <v:textbox>
                <w:txbxContent>
                  <w:p w:rsidR="00906D1D" w:rsidRPr="008E0E7D" w:rsidRDefault="00906D1D" w:rsidP="00801ACA">
                    <w:pPr>
                      <w:jc w:val="center"/>
                      <w:rPr>
                        <w:b/>
                        <w:color w:val="06038D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906D1D" w:rsidRPr="005657D9">
      <w:rPr>
        <w:rFonts w:ascii="Allianz Sans Light" w:hAnsi="Allianz Sans Light"/>
        <w:b/>
        <w:noProof/>
        <w:color w:val="FFA678"/>
      </w:rPr>
      <w:drawing>
        <wp:anchor distT="0" distB="0" distL="114300" distR="114300" simplePos="0" relativeHeight="251665408" behindDoc="0" locked="1" layoutInCell="1" allowOverlap="1" wp14:anchorId="01C1ED52" wp14:editId="07BA1658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360800" cy="507600"/>
          <wp:effectExtent l="0" t="0" r="0" b="0"/>
          <wp:wrapNone/>
          <wp:docPr id="8" name="Picture 6" descr="../../../../Users/luklinikrente/Downloads/KlinikRent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luklinikrente/Downloads/KlinikRent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BB6"/>
    <w:multiLevelType w:val="singleLevel"/>
    <w:tmpl w:val="C9F679E0"/>
    <w:lvl w:ilvl="0">
      <w:start w:val="1"/>
      <w:numFmt w:val="bullet"/>
      <w:pStyle w:val="Pfeil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" w15:restartNumberingAfterBreak="0">
    <w:nsid w:val="04B535CC"/>
    <w:multiLevelType w:val="hybridMultilevel"/>
    <w:tmpl w:val="18C6AB00"/>
    <w:lvl w:ilvl="0" w:tplc="D02CBCA2">
      <w:start w:val="1"/>
      <w:numFmt w:val="bullet"/>
      <w:lvlText w:val=""/>
      <w:lvlJc w:val="left"/>
      <w:pPr>
        <w:ind w:left="473" w:hanging="197"/>
      </w:pPr>
      <w:rPr>
        <w:rFonts w:ascii="Wingdings" w:eastAsia="Wingdings" w:hAnsi="Wingdings" w:hint="default"/>
        <w:sz w:val="18"/>
        <w:szCs w:val="18"/>
      </w:rPr>
    </w:lvl>
    <w:lvl w:ilvl="1" w:tplc="0302B1BA">
      <w:start w:val="1"/>
      <w:numFmt w:val="bullet"/>
      <w:lvlText w:val="•"/>
      <w:lvlJc w:val="left"/>
      <w:pPr>
        <w:ind w:left="765" w:hanging="197"/>
      </w:pPr>
      <w:rPr>
        <w:rFonts w:hint="default"/>
      </w:rPr>
    </w:lvl>
    <w:lvl w:ilvl="2" w:tplc="A2449626">
      <w:start w:val="1"/>
      <w:numFmt w:val="bullet"/>
      <w:lvlText w:val="•"/>
      <w:lvlJc w:val="left"/>
      <w:pPr>
        <w:ind w:left="1057" w:hanging="197"/>
      </w:pPr>
      <w:rPr>
        <w:rFonts w:hint="default"/>
      </w:rPr>
    </w:lvl>
    <w:lvl w:ilvl="3" w:tplc="D9CE6546">
      <w:start w:val="1"/>
      <w:numFmt w:val="bullet"/>
      <w:lvlText w:val="•"/>
      <w:lvlJc w:val="left"/>
      <w:pPr>
        <w:ind w:left="1348" w:hanging="197"/>
      </w:pPr>
      <w:rPr>
        <w:rFonts w:hint="default"/>
      </w:rPr>
    </w:lvl>
    <w:lvl w:ilvl="4" w:tplc="C06A42B0">
      <w:start w:val="1"/>
      <w:numFmt w:val="bullet"/>
      <w:lvlText w:val="•"/>
      <w:lvlJc w:val="left"/>
      <w:pPr>
        <w:ind w:left="1640" w:hanging="197"/>
      </w:pPr>
      <w:rPr>
        <w:rFonts w:hint="default"/>
      </w:rPr>
    </w:lvl>
    <w:lvl w:ilvl="5" w:tplc="E0408332">
      <w:start w:val="1"/>
      <w:numFmt w:val="bullet"/>
      <w:lvlText w:val="•"/>
      <w:lvlJc w:val="left"/>
      <w:pPr>
        <w:ind w:left="1932" w:hanging="197"/>
      </w:pPr>
      <w:rPr>
        <w:rFonts w:hint="default"/>
      </w:rPr>
    </w:lvl>
    <w:lvl w:ilvl="6" w:tplc="8F5EAFF6">
      <w:start w:val="1"/>
      <w:numFmt w:val="bullet"/>
      <w:lvlText w:val="•"/>
      <w:lvlJc w:val="left"/>
      <w:pPr>
        <w:ind w:left="2223" w:hanging="197"/>
      </w:pPr>
      <w:rPr>
        <w:rFonts w:hint="default"/>
      </w:rPr>
    </w:lvl>
    <w:lvl w:ilvl="7" w:tplc="0C3497AA">
      <w:start w:val="1"/>
      <w:numFmt w:val="bullet"/>
      <w:lvlText w:val="•"/>
      <w:lvlJc w:val="left"/>
      <w:pPr>
        <w:ind w:left="2515" w:hanging="197"/>
      </w:pPr>
      <w:rPr>
        <w:rFonts w:hint="default"/>
      </w:rPr>
    </w:lvl>
    <w:lvl w:ilvl="8" w:tplc="CE842014">
      <w:start w:val="1"/>
      <w:numFmt w:val="bullet"/>
      <w:lvlText w:val="•"/>
      <w:lvlJc w:val="left"/>
      <w:pPr>
        <w:ind w:left="2806" w:hanging="197"/>
      </w:pPr>
      <w:rPr>
        <w:rFonts w:hint="default"/>
      </w:rPr>
    </w:lvl>
  </w:abstractNum>
  <w:abstractNum w:abstractNumId="2" w15:restartNumberingAfterBreak="0">
    <w:nsid w:val="0C152BF4"/>
    <w:multiLevelType w:val="hybridMultilevel"/>
    <w:tmpl w:val="796E0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004"/>
    <w:multiLevelType w:val="hybridMultilevel"/>
    <w:tmpl w:val="7CBCC710"/>
    <w:lvl w:ilvl="0" w:tplc="63B0BBD8">
      <w:start w:val="1"/>
      <w:numFmt w:val="bullet"/>
      <w:lvlText w:val=""/>
      <w:lvlJc w:val="left"/>
      <w:pPr>
        <w:ind w:left="334" w:hanging="197"/>
      </w:pPr>
      <w:rPr>
        <w:rFonts w:ascii="Wingdings" w:eastAsia="Wingdings" w:hAnsi="Wingdings" w:hint="default"/>
        <w:sz w:val="18"/>
        <w:szCs w:val="18"/>
      </w:rPr>
    </w:lvl>
    <w:lvl w:ilvl="1" w:tplc="CB949092">
      <w:start w:val="1"/>
      <w:numFmt w:val="bullet"/>
      <w:lvlText w:val="•"/>
      <w:lvlJc w:val="left"/>
      <w:pPr>
        <w:ind w:left="384" w:hanging="197"/>
      </w:pPr>
      <w:rPr>
        <w:rFonts w:hint="default"/>
      </w:rPr>
    </w:lvl>
    <w:lvl w:ilvl="2" w:tplc="98B6E9A4">
      <w:start w:val="1"/>
      <w:numFmt w:val="bullet"/>
      <w:lvlText w:val="•"/>
      <w:lvlJc w:val="left"/>
      <w:pPr>
        <w:ind w:left="435" w:hanging="197"/>
      </w:pPr>
      <w:rPr>
        <w:rFonts w:hint="default"/>
      </w:rPr>
    </w:lvl>
    <w:lvl w:ilvl="3" w:tplc="F2AEB2D8">
      <w:start w:val="1"/>
      <w:numFmt w:val="bullet"/>
      <w:lvlText w:val="•"/>
      <w:lvlJc w:val="left"/>
      <w:pPr>
        <w:ind w:left="486" w:hanging="197"/>
      </w:pPr>
      <w:rPr>
        <w:rFonts w:hint="default"/>
      </w:rPr>
    </w:lvl>
    <w:lvl w:ilvl="4" w:tplc="7E0ACB58">
      <w:start w:val="1"/>
      <w:numFmt w:val="bullet"/>
      <w:lvlText w:val="•"/>
      <w:lvlJc w:val="left"/>
      <w:pPr>
        <w:ind w:left="536" w:hanging="197"/>
      </w:pPr>
      <w:rPr>
        <w:rFonts w:hint="default"/>
      </w:rPr>
    </w:lvl>
    <w:lvl w:ilvl="5" w:tplc="8B8E72D6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DFC05D0E">
      <w:start w:val="1"/>
      <w:numFmt w:val="bullet"/>
      <w:lvlText w:val="•"/>
      <w:lvlJc w:val="left"/>
      <w:pPr>
        <w:ind w:left="638" w:hanging="197"/>
      </w:pPr>
      <w:rPr>
        <w:rFonts w:hint="default"/>
      </w:rPr>
    </w:lvl>
    <w:lvl w:ilvl="7" w:tplc="4202DC6A">
      <w:start w:val="1"/>
      <w:numFmt w:val="bullet"/>
      <w:lvlText w:val="•"/>
      <w:lvlJc w:val="left"/>
      <w:pPr>
        <w:ind w:left="688" w:hanging="197"/>
      </w:pPr>
      <w:rPr>
        <w:rFonts w:hint="default"/>
      </w:rPr>
    </w:lvl>
    <w:lvl w:ilvl="8" w:tplc="87C2B24E">
      <w:start w:val="1"/>
      <w:numFmt w:val="bullet"/>
      <w:lvlText w:val="•"/>
      <w:lvlJc w:val="left"/>
      <w:pPr>
        <w:ind w:left="739" w:hanging="197"/>
      </w:pPr>
      <w:rPr>
        <w:rFonts w:hint="default"/>
      </w:rPr>
    </w:lvl>
  </w:abstractNum>
  <w:abstractNum w:abstractNumId="4" w15:restartNumberingAfterBreak="0">
    <w:nsid w:val="12504A2D"/>
    <w:multiLevelType w:val="hybridMultilevel"/>
    <w:tmpl w:val="A3E40484"/>
    <w:lvl w:ilvl="0" w:tplc="96805A34">
      <w:start w:val="1"/>
      <w:numFmt w:val="bullet"/>
      <w:lvlText w:val=""/>
      <w:lvlJc w:val="left"/>
      <w:pPr>
        <w:ind w:left="260" w:hanging="197"/>
      </w:pPr>
      <w:rPr>
        <w:rFonts w:ascii="Wingdings" w:eastAsia="Wingdings" w:hAnsi="Wingdings" w:hint="default"/>
        <w:sz w:val="18"/>
        <w:szCs w:val="18"/>
      </w:rPr>
    </w:lvl>
    <w:lvl w:ilvl="1" w:tplc="E52C6D4A">
      <w:start w:val="1"/>
      <w:numFmt w:val="bullet"/>
      <w:lvlText w:val="•"/>
      <w:lvlJc w:val="left"/>
      <w:pPr>
        <w:ind w:left="461" w:hanging="197"/>
      </w:pPr>
      <w:rPr>
        <w:rFonts w:hint="default"/>
      </w:rPr>
    </w:lvl>
    <w:lvl w:ilvl="2" w:tplc="2E283EFE">
      <w:start w:val="1"/>
      <w:numFmt w:val="bullet"/>
      <w:lvlText w:val="•"/>
      <w:lvlJc w:val="left"/>
      <w:pPr>
        <w:ind w:left="662" w:hanging="197"/>
      </w:pPr>
      <w:rPr>
        <w:rFonts w:hint="default"/>
      </w:rPr>
    </w:lvl>
    <w:lvl w:ilvl="3" w:tplc="F0744532">
      <w:start w:val="1"/>
      <w:numFmt w:val="bullet"/>
      <w:lvlText w:val="•"/>
      <w:lvlJc w:val="left"/>
      <w:pPr>
        <w:ind w:left="862" w:hanging="197"/>
      </w:pPr>
      <w:rPr>
        <w:rFonts w:hint="default"/>
      </w:rPr>
    </w:lvl>
    <w:lvl w:ilvl="4" w:tplc="E460CA7A">
      <w:start w:val="1"/>
      <w:numFmt w:val="bullet"/>
      <w:lvlText w:val="•"/>
      <w:lvlJc w:val="left"/>
      <w:pPr>
        <w:ind w:left="1063" w:hanging="197"/>
      </w:pPr>
      <w:rPr>
        <w:rFonts w:hint="default"/>
      </w:rPr>
    </w:lvl>
    <w:lvl w:ilvl="5" w:tplc="5ADE67EE">
      <w:start w:val="1"/>
      <w:numFmt w:val="bullet"/>
      <w:lvlText w:val="•"/>
      <w:lvlJc w:val="left"/>
      <w:pPr>
        <w:ind w:left="1264" w:hanging="197"/>
      </w:pPr>
      <w:rPr>
        <w:rFonts w:hint="default"/>
      </w:rPr>
    </w:lvl>
    <w:lvl w:ilvl="6" w:tplc="727437D2">
      <w:start w:val="1"/>
      <w:numFmt w:val="bullet"/>
      <w:lvlText w:val="•"/>
      <w:lvlJc w:val="left"/>
      <w:pPr>
        <w:ind w:left="1465" w:hanging="197"/>
      </w:pPr>
      <w:rPr>
        <w:rFonts w:hint="default"/>
      </w:rPr>
    </w:lvl>
    <w:lvl w:ilvl="7" w:tplc="EEA6F06E">
      <w:start w:val="1"/>
      <w:numFmt w:val="bullet"/>
      <w:lvlText w:val="•"/>
      <w:lvlJc w:val="left"/>
      <w:pPr>
        <w:ind w:left="1665" w:hanging="197"/>
      </w:pPr>
      <w:rPr>
        <w:rFonts w:hint="default"/>
      </w:rPr>
    </w:lvl>
    <w:lvl w:ilvl="8" w:tplc="61BCD4EC">
      <w:start w:val="1"/>
      <w:numFmt w:val="bullet"/>
      <w:lvlText w:val="•"/>
      <w:lvlJc w:val="left"/>
      <w:pPr>
        <w:ind w:left="1866" w:hanging="197"/>
      </w:pPr>
      <w:rPr>
        <w:rFonts w:hint="default"/>
      </w:rPr>
    </w:lvl>
  </w:abstractNum>
  <w:abstractNum w:abstractNumId="5" w15:restartNumberingAfterBreak="0">
    <w:nsid w:val="1A8D4561"/>
    <w:multiLevelType w:val="hybridMultilevel"/>
    <w:tmpl w:val="AFA499D0"/>
    <w:lvl w:ilvl="0" w:tplc="484AA408">
      <w:start w:val="1"/>
      <w:numFmt w:val="bullet"/>
      <w:lvlText w:val=""/>
      <w:lvlJc w:val="left"/>
      <w:pPr>
        <w:ind w:left="260" w:hanging="197"/>
      </w:pPr>
      <w:rPr>
        <w:rFonts w:ascii="Wingdings" w:eastAsia="Wingdings" w:hAnsi="Wingdings" w:hint="default"/>
        <w:sz w:val="18"/>
        <w:szCs w:val="18"/>
      </w:rPr>
    </w:lvl>
    <w:lvl w:ilvl="1" w:tplc="350A3C70">
      <w:start w:val="1"/>
      <w:numFmt w:val="bullet"/>
      <w:lvlText w:val="•"/>
      <w:lvlJc w:val="left"/>
      <w:pPr>
        <w:ind w:left="389" w:hanging="197"/>
      </w:pPr>
      <w:rPr>
        <w:rFonts w:hint="default"/>
      </w:rPr>
    </w:lvl>
    <w:lvl w:ilvl="2" w:tplc="E4366B6C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3" w:tplc="662C1A64">
      <w:start w:val="1"/>
      <w:numFmt w:val="bullet"/>
      <w:lvlText w:val="•"/>
      <w:lvlJc w:val="left"/>
      <w:pPr>
        <w:ind w:left="646" w:hanging="197"/>
      </w:pPr>
      <w:rPr>
        <w:rFonts w:hint="default"/>
      </w:rPr>
    </w:lvl>
    <w:lvl w:ilvl="4" w:tplc="C512D4FE">
      <w:start w:val="1"/>
      <w:numFmt w:val="bullet"/>
      <w:lvlText w:val="•"/>
      <w:lvlJc w:val="left"/>
      <w:pPr>
        <w:ind w:left="775" w:hanging="197"/>
      </w:pPr>
      <w:rPr>
        <w:rFonts w:hint="default"/>
      </w:rPr>
    </w:lvl>
    <w:lvl w:ilvl="5" w:tplc="C510AC9E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  <w:lvl w:ilvl="6" w:tplc="95F092DA">
      <w:start w:val="1"/>
      <w:numFmt w:val="bullet"/>
      <w:lvlText w:val="•"/>
      <w:lvlJc w:val="left"/>
      <w:pPr>
        <w:ind w:left="1032" w:hanging="197"/>
      </w:pPr>
      <w:rPr>
        <w:rFonts w:hint="default"/>
      </w:rPr>
    </w:lvl>
    <w:lvl w:ilvl="7" w:tplc="3E8AA618">
      <w:start w:val="1"/>
      <w:numFmt w:val="bullet"/>
      <w:lvlText w:val="•"/>
      <w:lvlJc w:val="left"/>
      <w:pPr>
        <w:ind w:left="1161" w:hanging="197"/>
      </w:pPr>
      <w:rPr>
        <w:rFonts w:hint="default"/>
      </w:rPr>
    </w:lvl>
    <w:lvl w:ilvl="8" w:tplc="7F7C366E">
      <w:start w:val="1"/>
      <w:numFmt w:val="bullet"/>
      <w:lvlText w:val="•"/>
      <w:lvlJc w:val="left"/>
      <w:pPr>
        <w:ind w:left="1289" w:hanging="197"/>
      </w:pPr>
      <w:rPr>
        <w:rFonts w:hint="default"/>
      </w:rPr>
    </w:lvl>
  </w:abstractNum>
  <w:abstractNum w:abstractNumId="6" w15:restartNumberingAfterBreak="0">
    <w:nsid w:val="27801E85"/>
    <w:multiLevelType w:val="hybridMultilevel"/>
    <w:tmpl w:val="337A49EE"/>
    <w:lvl w:ilvl="0" w:tplc="84E00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54841"/>
    <w:multiLevelType w:val="hybridMultilevel"/>
    <w:tmpl w:val="3B14D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26F7"/>
    <w:multiLevelType w:val="hybridMultilevel"/>
    <w:tmpl w:val="2E700520"/>
    <w:lvl w:ilvl="0" w:tplc="92846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519BE"/>
    <w:multiLevelType w:val="singleLevel"/>
    <w:tmpl w:val="34C27F1A"/>
    <w:lvl w:ilvl="0">
      <w:start w:val="1"/>
      <w:numFmt w:val="bullet"/>
      <w:pStyle w:val="Raut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1303C"/>
    <w:multiLevelType w:val="hybridMultilevel"/>
    <w:tmpl w:val="4766A3F4"/>
    <w:lvl w:ilvl="0" w:tplc="357067AA">
      <w:start w:val="1"/>
      <w:numFmt w:val="bullet"/>
      <w:lvlText w:val=""/>
      <w:lvlJc w:val="left"/>
      <w:pPr>
        <w:ind w:left="2834" w:hanging="219"/>
      </w:pPr>
      <w:rPr>
        <w:rFonts w:ascii="Wingdings" w:eastAsia="Wingdings" w:hAnsi="Wingdings" w:hint="default"/>
        <w:sz w:val="20"/>
        <w:szCs w:val="20"/>
      </w:rPr>
    </w:lvl>
    <w:lvl w:ilvl="1" w:tplc="3EEEA590">
      <w:start w:val="1"/>
      <w:numFmt w:val="bullet"/>
      <w:lvlText w:val="•"/>
      <w:lvlJc w:val="left"/>
      <w:pPr>
        <w:ind w:left="2996" w:hanging="219"/>
      </w:pPr>
      <w:rPr>
        <w:rFonts w:hint="default"/>
      </w:rPr>
    </w:lvl>
    <w:lvl w:ilvl="2" w:tplc="26D41762">
      <w:start w:val="1"/>
      <w:numFmt w:val="bullet"/>
      <w:lvlText w:val="•"/>
      <w:lvlJc w:val="left"/>
      <w:pPr>
        <w:ind w:left="3158" w:hanging="219"/>
      </w:pPr>
      <w:rPr>
        <w:rFonts w:hint="default"/>
      </w:rPr>
    </w:lvl>
    <w:lvl w:ilvl="3" w:tplc="8EC46B6A">
      <w:start w:val="1"/>
      <w:numFmt w:val="bullet"/>
      <w:lvlText w:val="•"/>
      <w:lvlJc w:val="left"/>
      <w:pPr>
        <w:ind w:left="3320" w:hanging="219"/>
      </w:pPr>
      <w:rPr>
        <w:rFonts w:hint="default"/>
      </w:rPr>
    </w:lvl>
    <w:lvl w:ilvl="4" w:tplc="2982CDC6">
      <w:start w:val="1"/>
      <w:numFmt w:val="bullet"/>
      <w:lvlText w:val="•"/>
      <w:lvlJc w:val="left"/>
      <w:pPr>
        <w:ind w:left="3482" w:hanging="219"/>
      </w:pPr>
      <w:rPr>
        <w:rFonts w:hint="default"/>
      </w:rPr>
    </w:lvl>
    <w:lvl w:ilvl="5" w:tplc="990CFD68">
      <w:start w:val="1"/>
      <w:numFmt w:val="bullet"/>
      <w:lvlText w:val="•"/>
      <w:lvlJc w:val="left"/>
      <w:pPr>
        <w:ind w:left="3644" w:hanging="219"/>
      </w:pPr>
      <w:rPr>
        <w:rFonts w:hint="default"/>
      </w:rPr>
    </w:lvl>
    <w:lvl w:ilvl="6" w:tplc="277897F0">
      <w:start w:val="1"/>
      <w:numFmt w:val="bullet"/>
      <w:lvlText w:val="•"/>
      <w:lvlJc w:val="left"/>
      <w:pPr>
        <w:ind w:left="3806" w:hanging="219"/>
      </w:pPr>
      <w:rPr>
        <w:rFonts w:hint="default"/>
      </w:rPr>
    </w:lvl>
    <w:lvl w:ilvl="7" w:tplc="539CF328">
      <w:start w:val="1"/>
      <w:numFmt w:val="bullet"/>
      <w:lvlText w:val="•"/>
      <w:lvlJc w:val="left"/>
      <w:pPr>
        <w:ind w:left="3967" w:hanging="219"/>
      </w:pPr>
      <w:rPr>
        <w:rFonts w:hint="default"/>
      </w:rPr>
    </w:lvl>
    <w:lvl w:ilvl="8" w:tplc="FF46D710">
      <w:start w:val="1"/>
      <w:numFmt w:val="bullet"/>
      <w:lvlText w:val="•"/>
      <w:lvlJc w:val="left"/>
      <w:pPr>
        <w:ind w:left="4129" w:hanging="219"/>
      </w:pPr>
      <w:rPr>
        <w:rFonts w:hint="default"/>
      </w:rPr>
    </w:lvl>
  </w:abstractNum>
  <w:abstractNum w:abstractNumId="11" w15:restartNumberingAfterBreak="0">
    <w:nsid w:val="45325802"/>
    <w:multiLevelType w:val="hybridMultilevel"/>
    <w:tmpl w:val="A95CE0A0"/>
    <w:lvl w:ilvl="0" w:tplc="92846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F656A"/>
    <w:multiLevelType w:val="hybridMultilevel"/>
    <w:tmpl w:val="BACE0296"/>
    <w:lvl w:ilvl="0" w:tplc="9DA2BAC6">
      <w:start w:val="1"/>
      <w:numFmt w:val="bullet"/>
      <w:lvlText w:val=""/>
      <w:lvlJc w:val="left"/>
      <w:pPr>
        <w:ind w:left="260" w:hanging="197"/>
      </w:pPr>
      <w:rPr>
        <w:rFonts w:ascii="Wingdings" w:eastAsia="Wingdings" w:hAnsi="Wingdings" w:hint="default"/>
        <w:sz w:val="18"/>
        <w:szCs w:val="18"/>
      </w:rPr>
    </w:lvl>
    <w:lvl w:ilvl="1" w:tplc="E6E201B0">
      <w:start w:val="1"/>
      <w:numFmt w:val="bullet"/>
      <w:lvlText w:val="•"/>
      <w:lvlJc w:val="left"/>
      <w:pPr>
        <w:ind w:left="389" w:hanging="197"/>
      </w:pPr>
      <w:rPr>
        <w:rFonts w:hint="default"/>
      </w:rPr>
    </w:lvl>
    <w:lvl w:ilvl="2" w:tplc="04E415E4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3" w:tplc="28746E1C">
      <w:start w:val="1"/>
      <w:numFmt w:val="bullet"/>
      <w:lvlText w:val="•"/>
      <w:lvlJc w:val="left"/>
      <w:pPr>
        <w:ind w:left="646" w:hanging="197"/>
      </w:pPr>
      <w:rPr>
        <w:rFonts w:hint="default"/>
      </w:rPr>
    </w:lvl>
    <w:lvl w:ilvl="4" w:tplc="BA665B56">
      <w:start w:val="1"/>
      <w:numFmt w:val="bullet"/>
      <w:lvlText w:val="•"/>
      <w:lvlJc w:val="left"/>
      <w:pPr>
        <w:ind w:left="775" w:hanging="197"/>
      </w:pPr>
      <w:rPr>
        <w:rFonts w:hint="default"/>
      </w:rPr>
    </w:lvl>
    <w:lvl w:ilvl="5" w:tplc="86644D7E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  <w:lvl w:ilvl="6" w:tplc="377287C4">
      <w:start w:val="1"/>
      <w:numFmt w:val="bullet"/>
      <w:lvlText w:val="•"/>
      <w:lvlJc w:val="left"/>
      <w:pPr>
        <w:ind w:left="1032" w:hanging="197"/>
      </w:pPr>
      <w:rPr>
        <w:rFonts w:hint="default"/>
      </w:rPr>
    </w:lvl>
    <w:lvl w:ilvl="7" w:tplc="C90C4F12">
      <w:start w:val="1"/>
      <w:numFmt w:val="bullet"/>
      <w:lvlText w:val="•"/>
      <w:lvlJc w:val="left"/>
      <w:pPr>
        <w:ind w:left="1161" w:hanging="197"/>
      </w:pPr>
      <w:rPr>
        <w:rFonts w:hint="default"/>
      </w:rPr>
    </w:lvl>
    <w:lvl w:ilvl="8" w:tplc="B386A65A">
      <w:start w:val="1"/>
      <w:numFmt w:val="bullet"/>
      <w:lvlText w:val="•"/>
      <w:lvlJc w:val="left"/>
      <w:pPr>
        <w:ind w:left="1289" w:hanging="197"/>
      </w:pPr>
      <w:rPr>
        <w:rFonts w:hint="default"/>
      </w:rPr>
    </w:lvl>
  </w:abstractNum>
  <w:abstractNum w:abstractNumId="13" w15:restartNumberingAfterBreak="0">
    <w:nsid w:val="54A038A7"/>
    <w:multiLevelType w:val="hybridMultilevel"/>
    <w:tmpl w:val="B8E0EA8A"/>
    <w:lvl w:ilvl="0" w:tplc="84E00E7A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45"/>
        </w:tabs>
        <w:ind w:left="8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65"/>
        </w:tabs>
        <w:ind w:left="9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85"/>
        </w:tabs>
        <w:ind w:left="10385" w:hanging="360"/>
      </w:pPr>
      <w:rPr>
        <w:rFonts w:ascii="Wingdings" w:hAnsi="Wingdings" w:hint="default"/>
      </w:rPr>
    </w:lvl>
  </w:abstractNum>
  <w:abstractNum w:abstractNumId="14" w15:restartNumberingAfterBreak="0">
    <w:nsid w:val="558523E0"/>
    <w:multiLevelType w:val="hybridMultilevel"/>
    <w:tmpl w:val="8A684978"/>
    <w:lvl w:ilvl="0" w:tplc="B74A428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07" w:hanging="360"/>
      </w:pPr>
    </w:lvl>
    <w:lvl w:ilvl="2" w:tplc="0407001B" w:tentative="1">
      <w:start w:val="1"/>
      <w:numFmt w:val="lowerRoman"/>
      <w:lvlText w:val="%3."/>
      <w:lvlJc w:val="right"/>
      <w:pPr>
        <w:ind w:left="5627" w:hanging="180"/>
      </w:pPr>
    </w:lvl>
    <w:lvl w:ilvl="3" w:tplc="0407000F" w:tentative="1">
      <w:start w:val="1"/>
      <w:numFmt w:val="decimal"/>
      <w:lvlText w:val="%4."/>
      <w:lvlJc w:val="left"/>
      <w:pPr>
        <w:ind w:left="6347" w:hanging="360"/>
      </w:pPr>
    </w:lvl>
    <w:lvl w:ilvl="4" w:tplc="04070019" w:tentative="1">
      <w:start w:val="1"/>
      <w:numFmt w:val="lowerLetter"/>
      <w:lvlText w:val="%5."/>
      <w:lvlJc w:val="left"/>
      <w:pPr>
        <w:ind w:left="7067" w:hanging="360"/>
      </w:pPr>
    </w:lvl>
    <w:lvl w:ilvl="5" w:tplc="0407001B" w:tentative="1">
      <w:start w:val="1"/>
      <w:numFmt w:val="lowerRoman"/>
      <w:lvlText w:val="%6."/>
      <w:lvlJc w:val="right"/>
      <w:pPr>
        <w:ind w:left="7787" w:hanging="180"/>
      </w:pPr>
    </w:lvl>
    <w:lvl w:ilvl="6" w:tplc="0407000F" w:tentative="1">
      <w:start w:val="1"/>
      <w:numFmt w:val="decimal"/>
      <w:lvlText w:val="%7."/>
      <w:lvlJc w:val="left"/>
      <w:pPr>
        <w:ind w:left="8507" w:hanging="360"/>
      </w:pPr>
    </w:lvl>
    <w:lvl w:ilvl="7" w:tplc="04070019" w:tentative="1">
      <w:start w:val="1"/>
      <w:numFmt w:val="lowerLetter"/>
      <w:lvlText w:val="%8."/>
      <w:lvlJc w:val="left"/>
      <w:pPr>
        <w:ind w:left="9227" w:hanging="360"/>
      </w:pPr>
    </w:lvl>
    <w:lvl w:ilvl="8" w:tplc="04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5" w15:restartNumberingAfterBreak="0">
    <w:nsid w:val="565F3EBD"/>
    <w:multiLevelType w:val="hybridMultilevel"/>
    <w:tmpl w:val="4B08E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61FB"/>
    <w:multiLevelType w:val="singleLevel"/>
    <w:tmpl w:val="7D48BEB4"/>
    <w:lvl w:ilvl="0">
      <w:start w:val="1"/>
      <w:numFmt w:val="lowerLetter"/>
      <w:pStyle w:val="Gliederu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7A51E4"/>
    <w:multiLevelType w:val="hybridMultilevel"/>
    <w:tmpl w:val="63341FB0"/>
    <w:lvl w:ilvl="0" w:tplc="92846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2E5B"/>
    <w:multiLevelType w:val="hybridMultilevel"/>
    <w:tmpl w:val="48B262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053C8"/>
    <w:multiLevelType w:val="hybridMultilevel"/>
    <w:tmpl w:val="5F245FB4"/>
    <w:lvl w:ilvl="0" w:tplc="9222AE12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1E4AF7"/>
    <w:multiLevelType w:val="hybridMultilevel"/>
    <w:tmpl w:val="6B62F5A0"/>
    <w:lvl w:ilvl="0" w:tplc="84E00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7C3B2C"/>
    <w:multiLevelType w:val="hybridMultilevel"/>
    <w:tmpl w:val="83BC31AA"/>
    <w:lvl w:ilvl="0" w:tplc="1F488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C7A0D"/>
    <w:multiLevelType w:val="hybridMultilevel"/>
    <w:tmpl w:val="05C49D8C"/>
    <w:lvl w:ilvl="0" w:tplc="DA3CE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304A"/>
    <w:multiLevelType w:val="hybridMultilevel"/>
    <w:tmpl w:val="8D8A5E90"/>
    <w:lvl w:ilvl="0" w:tplc="3DB24380">
      <w:start w:val="1"/>
      <w:numFmt w:val="bullet"/>
      <w:lvlText w:val=""/>
      <w:lvlJc w:val="left"/>
      <w:pPr>
        <w:ind w:left="260" w:hanging="197"/>
      </w:pPr>
      <w:rPr>
        <w:rFonts w:ascii="Wingdings" w:eastAsia="Wingdings" w:hAnsi="Wingdings" w:hint="default"/>
        <w:sz w:val="18"/>
        <w:szCs w:val="18"/>
      </w:rPr>
    </w:lvl>
    <w:lvl w:ilvl="1" w:tplc="E6D07714">
      <w:start w:val="1"/>
      <w:numFmt w:val="bullet"/>
      <w:lvlText w:val="•"/>
      <w:lvlJc w:val="left"/>
      <w:pPr>
        <w:ind w:left="305" w:hanging="197"/>
      </w:pPr>
      <w:rPr>
        <w:rFonts w:hint="default"/>
      </w:rPr>
    </w:lvl>
    <w:lvl w:ilvl="2" w:tplc="9D5C5908">
      <w:start w:val="1"/>
      <w:numFmt w:val="bullet"/>
      <w:lvlText w:val="•"/>
      <w:lvlJc w:val="left"/>
      <w:pPr>
        <w:ind w:left="349" w:hanging="197"/>
      </w:pPr>
      <w:rPr>
        <w:rFonts w:hint="default"/>
      </w:rPr>
    </w:lvl>
    <w:lvl w:ilvl="3" w:tplc="FAF8A418">
      <w:start w:val="1"/>
      <w:numFmt w:val="bullet"/>
      <w:lvlText w:val="•"/>
      <w:lvlJc w:val="left"/>
      <w:pPr>
        <w:ind w:left="394" w:hanging="197"/>
      </w:pPr>
      <w:rPr>
        <w:rFonts w:hint="default"/>
      </w:rPr>
    </w:lvl>
    <w:lvl w:ilvl="4" w:tplc="A4BA073A">
      <w:start w:val="1"/>
      <w:numFmt w:val="bullet"/>
      <w:lvlText w:val="•"/>
      <w:lvlJc w:val="left"/>
      <w:pPr>
        <w:ind w:left="438" w:hanging="197"/>
      </w:pPr>
      <w:rPr>
        <w:rFonts w:hint="default"/>
      </w:rPr>
    </w:lvl>
    <w:lvl w:ilvl="5" w:tplc="996E9870">
      <w:start w:val="1"/>
      <w:numFmt w:val="bullet"/>
      <w:lvlText w:val="•"/>
      <w:lvlJc w:val="left"/>
      <w:pPr>
        <w:ind w:left="483" w:hanging="197"/>
      </w:pPr>
      <w:rPr>
        <w:rFonts w:hint="default"/>
      </w:rPr>
    </w:lvl>
    <w:lvl w:ilvl="6" w:tplc="7C4608FC">
      <w:start w:val="1"/>
      <w:numFmt w:val="bullet"/>
      <w:lvlText w:val="•"/>
      <w:lvlJc w:val="left"/>
      <w:pPr>
        <w:ind w:left="528" w:hanging="197"/>
      </w:pPr>
      <w:rPr>
        <w:rFonts w:hint="default"/>
      </w:rPr>
    </w:lvl>
    <w:lvl w:ilvl="7" w:tplc="2B26C278">
      <w:start w:val="1"/>
      <w:numFmt w:val="bullet"/>
      <w:lvlText w:val="•"/>
      <w:lvlJc w:val="left"/>
      <w:pPr>
        <w:ind w:left="572" w:hanging="197"/>
      </w:pPr>
      <w:rPr>
        <w:rFonts w:hint="default"/>
      </w:rPr>
    </w:lvl>
    <w:lvl w:ilvl="8" w:tplc="ED963DFE">
      <w:start w:val="1"/>
      <w:numFmt w:val="bullet"/>
      <w:lvlText w:val="•"/>
      <w:lvlJc w:val="left"/>
      <w:pPr>
        <w:ind w:left="617" w:hanging="19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6"/>
    <w:lvlOverride w:ilvl="0">
      <w:startOverride w:val="1"/>
    </w:lvlOverride>
  </w:num>
  <w:num w:numId="4">
    <w:abstractNumId w:val="16"/>
  </w:num>
  <w:num w:numId="5">
    <w:abstractNumId w:val="0"/>
  </w:num>
  <w:num w:numId="6">
    <w:abstractNumId w:val="16"/>
    <w:lvlOverride w:ilvl="0">
      <w:startOverride w:val="1"/>
    </w:lvlOverride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5"/>
  </w:num>
  <w:num w:numId="15">
    <w:abstractNumId w:val="3"/>
  </w:num>
  <w:num w:numId="16">
    <w:abstractNumId w:val="23"/>
  </w:num>
  <w:num w:numId="17">
    <w:abstractNumId w:val="12"/>
  </w:num>
  <w:num w:numId="18">
    <w:abstractNumId w:val="10"/>
  </w:num>
  <w:num w:numId="19">
    <w:abstractNumId w:val="1"/>
  </w:num>
  <w:num w:numId="20">
    <w:abstractNumId w:val="4"/>
  </w:num>
  <w:num w:numId="21">
    <w:abstractNumId w:val="13"/>
  </w:num>
  <w:num w:numId="22">
    <w:abstractNumId w:val="2"/>
  </w:num>
  <w:num w:numId="23">
    <w:abstractNumId w:val="14"/>
  </w:num>
  <w:num w:numId="24">
    <w:abstractNumId w:val="7"/>
  </w:num>
  <w:num w:numId="25">
    <w:abstractNumId w:val="6"/>
  </w:num>
  <w:num w:numId="26">
    <w:abstractNumId w:val="18"/>
  </w:num>
  <w:num w:numId="27">
    <w:abstractNumId w:val="20"/>
  </w:num>
  <w:num w:numId="28">
    <w:abstractNumId w:val="15"/>
  </w:num>
  <w:num w:numId="29">
    <w:abstractNumId w:val="19"/>
  </w:num>
  <w:num w:numId="30">
    <w:abstractNumId w:val="21"/>
  </w:num>
  <w:num w:numId="31">
    <w:abstractNumId w:val="11"/>
  </w:num>
  <w:num w:numId="32">
    <w:abstractNumId w:val="17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2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81"/>
    <w:rsid w:val="000068DB"/>
    <w:rsid w:val="0001272E"/>
    <w:rsid w:val="0001526A"/>
    <w:rsid w:val="000241D5"/>
    <w:rsid w:val="00026D3E"/>
    <w:rsid w:val="00027774"/>
    <w:rsid w:val="000316D4"/>
    <w:rsid w:val="000347D5"/>
    <w:rsid w:val="00037933"/>
    <w:rsid w:val="00042ABD"/>
    <w:rsid w:val="00046809"/>
    <w:rsid w:val="00046E48"/>
    <w:rsid w:val="00053F36"/>
    <w:rsid w:val="000553B5"/>
    <w:rsid w:val="00056A5C"/>
    <w:rsid w:val="00057F64"/>
    <w:rsid w:val="000604A6"/>
    <w:rsid w:val="0006691B"/>
    <w:rsid w:val="00071044"/>
    <w:rsid w:val="00080E23"/>
    <w:rsid w:val="000817D8"/>
    <w:rsid w:val="000921C4"/>
    <w:rsid w:val="000A3861"/>
    <w:rsid w:val="000A3C97"/>
    <w:rsid w:val="000D22B0"/>
    <w:rsid w:val="000D3015"/>
    <w:rsid w:val="000D3256"/>
    <w:rsid w:val="000D4FFD"/>
    <w:rsid w:val="000F0D37"/>
    <w:rsid w:val="00100F16"/>
    <w:rsid w:val="00103B6E"/>
    <w:rsid w:val="00112260"/>
    <w:rsid w:val="00114879"/>
    <w:rsid w:val="00130453"/>
    <w:rsid w:val="00133BEF"/>
    <w:rsid w:val="00137E63"/>
    <w:rsid w:val="00152BB9"/>
    <w:rsid w:val="00154A21"/>
    <w:rsid w:val="00156052"/>
    <w:rsid w:val="00161BCE"/>
    <w:rsid w:val="001667A8"/>
    <w:rsid w:val="0017179B"/>
    <w:rsid w:val="0017303B"/>
    <w:rsid w:val="001839E8"/>
    <w:rsid w:val="001877F7"/>
    <w:rsid w:val="001A4AEC"/>
    <w:rsid w:val="001B1F8A"/>
    <w:rsid w:val="001B786F"/>
    <w:rsid w:val="001C4D0E"/>
    <w:rsid w:val="001D0DAF"/>
    <w:rsid w:val="001D377F"/>
    <w:rsid w:val="001D71DF"/>
    <w:rsid w:val="001E4EA8"/>
    <w:rsid w:val="001E620C"/>
    <w:rsid w:val="001F0A5F"/>
    <w:rsid w:val="001F144A"/>
    <w:rsid w:val="002010C0"/>
    <w:rsid w:val="00202452"/>
    <w:rsid w:val="00207045"/>
    <w:rsid w:val="00207DEC"/>
    <w:rsid w:val="00230CDF"/>
    <w:rsid w:val="00236F71"/>
    <w:rsid w:val="00245D58"/>
    <w:rsid w:val="00263B35"/>
    <w:rsid w:val="00272443"/>
    <w:rsid w:val="00275C72"/>
    <w:rsid w:val="0027616C"/>
    <w:rsid w:val="00287966"/>
    <w:rsid w:val="002A64D1"/>
    <w:rsid w:val="002B1F41"/>
    <w:rsid w:val="002B5EE9"/>
    <w:rsid w:val="002B6344"/>
    <w:rsid w:val="002B6481"/>
    <w:rsid w:val="002B7F8A"/>
    <w:rsid w:val="002C323D"/>
    <w:rsid w:val="002C6115"/>
    <w:rsid w:val="002D0893"/>
    <w:rsid w:val="002D351C"/>
    <w:rsid w:val="002D4461"/>
    <w:rsid w:val="002D7E9E"/>
    <w:rsid w:val="002E26E0"/>
    <w:rsid w:val="002F1E55"/>
    <w:rsid w:val="002F1FDF"/>
    <w:rsid w:val="002F7B5C"/>
    <w:rsid w:val="00300948"/>
    <w:rsid w:val="0030240F"/>
    <w:rsid w:val="00311CFC"/>
    <w:rsid w:val="003135F1"/>
    <w:rsid w:val="003153C8"/>
    <w:rsid w:val="00315733"/>
    <w:rsid w:val="003306A8"/>
    <w:rsid w:val="00343120"/>
    <w:rsid w:val="00343394"/>
    <w:rsid w:val="003475D6"/>
    <w:rsid w:val="003539FA"/>
    <w:rsid w:val="003641DB"/>
    <w:rsid w:val="003642CD"/>
    <w:rsid w:val="003711C5"/>
    <w:rsid w:val="0038027C"/>
    <w:rsid w:val="003848BA"/>
    <w:rsid w:val="0038770C"/>
    <w:rsid w:val="003A1122"/>
    <w:rsid w:val="003A7904"/>
    <w:rsid w:val="003B02AC"/>
    <w:rsid w:val="003B05B4"/>
    <w:rsid w:val="003B0E6C"/>
    <w:rsid w:val="003D2BEA"/>
    <w:rsid w:val="003E1888"/>
    <w:rsid w:val="003F29D3"/>
    <w:rsid w:val="003F533B"/>
    <w:rsid w:val="00402057"/>
    <w:rsid w:val="00403D31"/>
    <w:rsid w:val="004148CA"/>
    <w:rsid w:val="00422823"/>
    <w:rsid w:val="004400C0"/>
    <w:rsid w:val="0045298E"/>
    <w:rsid w:val="00452A9D"/>
    <w:rsid w:val="00457BCF"/>
    <w:rsid w:val="00467C35"/>
    <w:rsid w:val="00481581"/>
    <w:rsid w:val="00486DF6"/>
    <w:rsid w:val="004944F7"/>
    <w:rsid w:val="004B374B"/>
    <w:rsid w:val="004B6D83"/>
    <w:rsid w:val="004C026F"/>
    <w:rsid w:val="004C7904"/>
    <w:rsid w:val="004D3F89"/>
    <w:rsid w:val="004D69C4"/>
    <w:rsid w:val="004E1BC5"/>
    <w:rsid w:val="004E4741"/>
    <w:rsid w:val="004E68D8"/>
    <w:rsid w:val="00507B7B"/>
    <w:rsid w:val="00514EB2"/>
    <w:rsid w:val="00516A61"/>
    <w:rsid w:val="0052495F"/>
    <w:rsid w:val="00525980"/>
    <w:rsid w:val="005457EA"/>
    <w:rsid w:val="0055391C"/>
    <w:rsid w:val="00554142"/>
    <w:rsid w:val="005605CC"/>
    <w:rsid w:val="00560953"/>
    <w:rsid w:val="005657D9"/>
    <w:rsid w:val="0058142A"/>
    <w:rsid w:val="00593174"/>
    <w:rsid w:val="005951B8"/>
    <w:rsid w:val="0059660D"/>
    <w:rsid w:val="005A28BB"/>
    <w:rsid w:val="005B7FE9"/>
    <w:rsid w:val="005C7CD9"/>
    <w:rsid w:val="005D1634"/>
    <w:rsid w:val="005D3179"/>
    <w:rsid w:val="005E7D9D"/>
    <w:rsid w:val="006041F0"/>
    <w:rsid w:val="00611C3C"/>
    <w:rsid w:val="006167BD"/>
    <w:rsid w:val="00617A3F"/>
    <w:rsid w:val="006215E1"/>
    <w:rsid w:val="006311A5"/>
    <w:rsid w:val="00640D4E"/>
    <w:rsid w:val="00646365"/>
    <w:rsid w:val="00656E3B"/>
    <w:rsid w:val="00663A93"/>
    <w:rsid w:val="00663AB7"/>
    <w:rsid w:val="00665895"/>
    <w:rsid w:val="00666629"/>
    <w:rsid w:val="00675693"/>
    <w:rsid w:val="00676B1D"/>
    <w:rsid w:val="00677744"/>
    <w:rsid w:val="006941E0"/>
    <w:rsid w:val="006948D9"/>
    <w:rsid w:val="006A0CDE"/>
    <w:rsid w:val="006A48D2"/>
    <w:rsid w:val="006B20EB"/>
    <w:rsid w:val="006C4621"/>
    <w:rsid w:val="006D0D85"/>
    <w:rsid w:val="006D5D57"/>
    <w:rsid w:val="006D7DB9"/>
    <w:rsid w:val="006E4040"/>
    <w:rsid w:val="006E7BB6"/>
    <w:rsid w:val="006F0590"/>
    <w:rsid w:val="006F7D58"/>
    <w:rsid w:val="007051F8"/>
    <w:rsid w:val="00710553"/>
    <w:rsid w:val="00725D91"/>
    <w:rsid w:val="007271F4"/>
    <w:rsid w:val="00734D55"/>
    <w:rsid w:val="0073577B"/>
    <w:rsid w:val="007359C1"/>
    <w:rsid w:val="007377F6"/>
    <w:rsid w:val="007400FD"/>
    <w:rsid w:val="00743B71"/>
    <w:rsid w:val="0076594A"/>
    <w:rsid w:val="00770B33"/>
    <w:rsid w:val="007811F3"/>
    <w:rsid w:val="00782FB2"/>
    <w:rsid w:val="00786E0E"/>
    <w:rsid w:val="00792122"/>
    <w:rsid w:val="007A3386"/>
    <w:rsid w:val="007A5617"/>
    <w:rsid w:val="007B1167"/>
    <w:rsid w:val="007D16AA"/>
    <w:rsid w:val="007E594F"/>
    <w:rsid w:val="007E7C66"/>
    <w:rsid w:val="0080150E"/>
    <w:rsid w:val="00801ACA"/>
    <w:rsid w:val="00801AE1"/>
    <w:rsid w:val="00821F66"/>
    <w:rsid w:val="00832348"/>
    <w:rsid w:val="00834E22"/>
    <w:rsid w:val="008357AA"/>
    <w:rsid w:val="00841635"/>
    <w:rsid w:val="00842E17"/>
    <w:rsid w:val="0085426E"/>
    <w:rsid w:val="00854D23"/>
    <w:rsid w:val="008603BB"/>
    <w:rsid w:val="0086625A"/>
    <w:rsid w:val="00874F9E"/>
    <w:rsid w:val="008820B7"/>
    <w:rsid w:val="008839AE"/>
    <w:rsid w:val="00894A12"/>
    <w:rsid w:val="00896F2A"/>
    <w:rsid w:val="00897E9E"/>
    <w:rsid w:val="008A7A7F"/>
    <w:rsid w:val="008B0519"/>
    <w:rsid w:val="008B1BDE"/>
    <w:rsid w:val="008C0AAC"/>
    <w:rsid w:val="008D17FC"/>
    <w:rsid w:val="008E0E7D"/>
    <w:rsid w:val="008E13FE"/>
    <w:rsid w:val="008E5C81"/>
    <w:rsid w:val="008F04F7"/>
    <w:rsid w:val="008F202B"/>
    <w:rsid w:val="00906D1D"/>
    <w:rsid w:val="00911D0E"/>
    <w:rsid w:val="00911F4F"/>
    <w:rsid w:val="00922F3A"/>
    <w:rsid w:val="0093191C"/>
    <w:rsid w:val="00934597"/>
    <w:rsid w:val="009354E5"/>
    <w:rsid w:val="00937115"/>
    <w:rsid w:val="00952959"/>
    <w:rsid w:val="00960E6C"/>
    <w:rsid w:val="009619E2"/>
    <w:rsid w:val="00966457"/>
    <w:rsid w:val="00973C71"/>
    <w:rsid w:val="00975599"/>
    <w:rsid w:val="0097731D"/>
    <w:rsid w:val="00985D2B"/>
    <w:rsid w:val="00993C87"/>
    <w:rsid w:val="00996C88"/>
    <w:rsid w:val="009A0B9B"/>
    <w:rsid w:val="009A5C6C"/>
    <w:rsid w:val="009D086B"/>
    <w:rsid w:val="009D59AA"/>
    <w:rsid w:val="009E5567"/>
    <w:rsid w:val="009E5753"/>
    <w:rsid w:val="00A0070A"/>
    <w:rsid w:val="00A07979"/>
    <w:rsid w:val="00A110D9"/>
    <w:rsid w:val="00A50352"/>
    <w:rsid w:val="00A5189C"/>
    <w:rsid w:val="00A51BD7"/>
    <w:rsid w:val="00A7067F"/>
    <w:rsid w:val="00A7153E"/>
    <w:rsid w:val="00A86817"/>
    <w:rsid w:val="00A87C8B"/>
    <w:rsid w:val="00A909E1"/>
    <w:rsid w:val="00A9582C"/>
    <w:rsid w:val="00A973EA"/>
    <w:rsid w:val="00A97EA7"/>
    <w:rsid w:val="00AA5BB7"/>
    <w:rsid w:val="00AA5F6E"/>
    <w:rsid w:val="00AC647E"/>
    <w:rsid w:val="00AD1508"/>
    <w:rsid w:val="00AD6660"/>
    <w:rsid w:val="00AE0F20"/>
    <w:rsid w:val="00AE34A5"/>
    <w:rsid w:val="00AE5416"/>
    <w:rsid w:val="00AE7ACB"/>
    <w:rsid w:val="00B02310"/>
    <w:rsid w:val="00B22B73"/>
    <w:rsid w:val="00B23F62"/>
    <w:rsid w:val="00B26D98"/>
    <w:rsid w:val="00B31739"/>
    <w:rsid w:val="00B366B9"/>
    <w:rsid w:val="00B376D7"/>
    <w:rsid w:val="00B40111"/>
    <w:rsid w:val="00B4128F"/>
    <w:rsid w:val="00B52BBD"/>
    <w:rsid w:val="00B531AF"/>
    <w:rsid w:val="00B60C58"/>
    <w:rsid w:val="00B641C7"/>
    <w:rsid w:val="00B64D40"/>
    <w:rsid w:val="00B81A9F"/>
    <w:rsid w:val="00B834CB"/>
    <w:rsid w:val="00B84EBD"/>
    <w:rsid w:val="00B863FA"/>
    <w:rsid w:val="00B910D0"/>
    <w:rsid w:val="00B9214C"/>
    <w:rsid w:val="00BA0385"/>
    <w:rsid w:val="00BA48DF"/>
    <w:rsid w:val="00BA6225"/>
    <w:rsid w:val="00BB4356"/>
    <w:rsid w:val="00BB5BBA"/>
    <w:rsid w:val="00BC1846"/>
    <w:rsid w:val="00BC1C40"/>
    <w:rsid w:val="00BC2101"/>
    <w:rsid w:val="00BD72DA"/>
    <w:rsid w:val="00BD7DF8"/>
    <w:rsid w:val="00BE077E"/>
    <w:rsid w:val="00BE7E7F"/>
    <w:rsid w:val="00BF6374"/>
    <w:rsid w:val="00C0308A"/>
    <w:rsid w:val="00C06F1D"/>
    <w:rsid w:val="00C25910"/>
    <w:rsid w:val="00C5779B"/>
    <w:rsid w:val="00C60D44"/>
    <w:rsid w:val="00C70A5E"/>
    <w:rsid w:val="00C84F31"/>
    <w:rsid w:val="00CA014F"/>
    <w:rsid w:val="00CA5461"/>
    <w:rsid w:val="00CA6A49"/>
    <w:rsid w:val="00CB1744"/>
    <w:rsid w:val="00CB7FE5"/>
    <w:rsid w:val="00CC29C7"/>
    <w:rsid w:val="00CC3AB6"/>
    <w:rsid w:val="00CD6E0F"/>
    <w:rsid w:val="00CD7486"/>
    <w:rsid w:val="00CD7BE3"/>
    <w:rsid w:val="00CE1571"/>
    <w:rsid w:val="00CF1DAD"/>
    <w:rsid w:val="00D00D39"/>
    <w:rsid w:val="00D12FA9"/>
    <w:rsid w:val="00D158F9"/>
    <w:rsid w:val="00D33D82"/>
    <w:rsid w:val="00D36A96"/>
    <w:rsid w:val="00D42510"/>
    <w:rsid w:val="00D4593F"/>
    <w:rsid w:val="00D52289"/>
    <w:rsid w:val="00D531DA"/>
    <w:rsid w:val="00D6333E"/>
    <w:rsid w:val="00D64679"/>
    <w:rsid w:val="00D715E1"/>
    <w:rsid w:val="00D72B71"/>
    <w:rsid w:val="00D80B48"/>
    <w:rsid w:val="00D92314"/>
    <w:rsid w:val="00D95F9A"/>
    <w:rsid w:val="00DA2823"/>
    <w:rsid w:val="00DA5587"/>
    <w:rsid w:val="00DA75A8"/>
    <w:rsid w:val="00DB1D19"/>
    <w:rsid w:val="00DB5468"/>
    <w:rsid w:val="00DB7BDB"/>
    <w:rsid w:val="00DC339B"/>
    <w:rsid w:val="00DC5408"/>
    <w:rsid w:val="00DC5871"/>
    <w:rsid w:val="00DC6BBA"/>
    <w:rsid w:val="00DC7AD6"/>
    <w:rsid w:val="00DD11BE"/>
    <w:rsid w:val="00DD176C"/>
    <w:rsid w:val="00DD2A6F"/>
    <w:rsid w:val="00DD3D4C"/>
    <w:rsid w:val="00DD5E3E"/>
    <w:rsid w:val="00DE1F3A"/>
    <w:rsid w:val="00DE46B5"/>
    <w:rsid w:val="00DF2BAF"/>
    <w:rsid w:val="00DF34B4"/>
    <w:rsid w:val="00E11CEA"/>
    <w:rsid w:val="00E1457D"/>
    <w:rsid w:val="00E211DB"/>
    <w:rsid w:val="00E22F2A"/>
    <w:rsid w:val="00E26797"/>
    <w:rsid w:val="00E27422"/>
    <w:rsid w:val="00E35AF2"/>
    <w:rsid w:val="00E446ED"/>
    <w:rsid w:val="00E4573D"/>
    <w:rsid w:val="00E457A4"/>
    <w:rsid w:val="00E602B2"/>
    <w:rsid w:val="00E84822"/>
    <w:rsid w:val="00E90992"/>
    <w:rsid w:val="00E912C3"/>
    <w:rsid w:val="00E9251A"/>
    <w:rsid w:val="00E94066"/>
    <w:rsid w:val="00EA596E"/>
    <w:rsid w:val="00EB61E4"/>
    <w:rsid w:val="00EC2C01"/>
    <w:rsid w:val="00EF0DEF"/>
    <w:rsid w:val="00EF4891"/>
    <w:rsid w:val="00EF7FD0"/>
    <w:rsid w:val="00F01C8F"/>
    <w:rsid w:val="00F07B86"/>
    <w:rsid w:val="00F109F2"/>
    <w:rsid w:val="00F15ADB"/>
    <w:rsid w:val="00F33522"/>
    <w:rsid w:val="00F368E5"/>
    <w:rsid w:val="00F40BDB"/>
    <w:rsid w:val="00F45B59"/>
    <w:rsid w:val="00F476A3"/>
    <w:rsid w:val="00F61EE8"/>
    <w:rsid w:val="00F62AFA"/>
    <w:rsid w:val="00F740FF"/>
    <w:rsid w:val="00F92079"/>
    <w:rsid w:val="00F924F3"/>
    <w:rsid w:val="00F94A99"/>
    <w:rsid w:val="00FB1D93"/>
    <w:rsid w:val="00FC0EDB"/>
    <w:rsid w:val="00FC58A3"/>
    <w:rsid w:val="00FC761C"/>
    <w:rsid w:val="00FD4F41"/>
    <w:rsid w:val="00FE2929"/>
    <w:rsid w:val="00FF135A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214ED3C-F1B8-431F-8F7F-D3DA7F1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E3E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D5E3E"/>
    <w:pPr>
      <w:keepNext/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D5E3E"/>
    <w:pPr>
      <w:keepNext/>
      <w:tabs>
        <w:tab w:val="left" w:pos="397"/>
      </w:tabs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DD5E3E"/>
    <w:pPr>
      <w:keepNext/>
      <w:tabs>
        <w:tab w:val="left" w:pos="397"/>
      </w:tabs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5E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D5E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5E3E"/>
  </w:style>
  <w:style w:type="paragraph" w:customStyle="1" w:styleId="Text">
    <w:name w:val="Text"/>
    <w:rsid w:val="00DD5E3E"/>
    <w:pPr>
      <w:ind w:right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PfeilText">
    <w:name w:val="Pfeil Text"/>
    <w:basedOn w:val="Standard"/>
    <w:rsid w:val="00DD5E3E"/>
    <w:pPr>
      <w:ind w:left="397"/>
    </w:pPr>
    <w:rPr>
      <w:snapToGrid w:val="0"/>
    </w:rPr>
  </w:style>
  <w:style w:type="paragraph" w:customStyle="1" w:styleId="Raute">
    <w:name w:val="Raute"/>
    <w:basedOn w:val="Standard"/>
    <w:rsid w:val="00DD5E3E"/>
    <w:pPr>
      <w:numPr>
        <w:numId w:val="2"/>
      </w:numPr>
      <w:ind w:left="794" w:hanging="397"/>
    </w:pPr>
    <w:rPr>
      <w:snapToGrid w:val="0"/>
    </w:rPr>
  </w:style>
  <w:style w:type="paragraph" w:styleId="Beschriftung">
    <w:name w:val="caption"/>
    <w:basedOn w:val="Standard"/>
    <w:next w:val="Standard"/>
    <w:qFormat/>
    <w:rsid w:val="00DD5E3E"/>
    <w:pPr>
      <w:framePr w:w="10212" w:h="1356" w:vSpace="144" w:wrap="auto" w:vAnchor="page" w:hAnchor="page" w:x="1149" w:y="469"/>
      <w:widowControl w:val="0"/>
      <w:spacing w:line="360" w:lineRule="auto"/>
      <w:ind w:left="144" w:right="144"/>
    </w:pPr>
    <w:rPr>
      <w:snapToGrid w:val="0"/>
      <w:color w:val="000000"/>
      <w:sz w:val="32"/>
    </w:rPr>
  </w:style>
  <w:style w:type="paragraph" w:customStyle="1" w:styleId="Pfeil">
    <w:name w:val="Pfeil"/>
    <w:rsid w:val="00DD5E3E"/>
    <w:pPr>
      <w:numPr>
        <w:numId w:val="5"/>
      </w:numPr>
      <w:jc w:val="both"/>
    </w:pPr>
    <w:rPr>
      <w:rFonts w:ascii="Arial" w:hAnsi="Arial"/>
      <w:snapToGrid w:val="0"/>
      <w:sz w:val="22"/>
    </w:rPr>
  </w:style>
  <w:style w:type="paragraph" w:customStyle="1" w:styleId="BulletPfeil">
    <w:name w:val="BulletPfeil"/>
    <w:rsid w:val="00DD5E3E"/>
    <w:pPr>
      <w:ind w:left="453" w:right="720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Gliederung">
    <w:name w:val="Gliederung"/>
    <w:rsid w:val="00DD5E3E"/>
    <w:pPr>
      <w:numPr>
        <w:numId w:val="11"/>
      </w:numPr>
      <w:ind w:left="397" w:hanging="397"/>
      <w:jc w:val="both"/>
    </w:pPr>
    <w:rPr>
      <w:rFonts w:ascii="Arial" w:hAnsi="Arial"/>
      <w:snapToGrid w:val="0"/>
      <w:sz w:val="22"/>
    </w:rPr>
  </w:style>
  <w:style w:type="paragraph" w:styleId="Funotentext">
    <w:name w:val="footnote text"/>
    <w:basedOn w:val="Standard"/>
    <w:semiHidden/>
    <w:rsid w:val="00640D4E"/>
  </w:style>
  <w:style w:type="character" w:styleId="Funotenzeichen">
    <w:name w:val="footnote reference"/>
    <w:semiHidden/>
    <w:rsid w:val="00640D4E"/>
    <w:rPr>
      <w:vertAlign w:val="superscript"/>
    </w:rPr>
  </w:style>
  <w:style w:type="character" w:styleId="Hyperlink">
    <w:name w:val="Hyperlink"/>
    <w:rsid w:val="00640D4E"/>
    <w:rPr>
      <w:color w:val="0000FF"/>
      <w:u w:val="single"/>
    </w:rPr>
  </w:style>
  <w:style w:type="paragraph" w:styleId="Dokumentstruktur">
    <w:name w:val="Document Map"/>
    <w:basedOn w:val="Standard"/>
    <w:semiHidden/>
    <w:rsid w:val="00821F6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21F66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60C58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0308A"/>
    <w:rPr>
      <w:rFonts w:ascii="Arial" w:hAnsi="Arial"/>
    </w:rPr>
  </w:style>
  <w:style w:type="paragraph" w:styleId="Listenabsatz">
    <w:name w:val="List Paragraph"/>
    <w:basedOn w:val="Standard"/>
    <w:uiPriority w:val="1"/>
    <w:qFormat/>
    <w:rsid w:val="002010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755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59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5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5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599"/>
    <w:rPr>
      <w:rFonts w:ascii="Arial" w:hAnsi="Arial"/>
      <w:b/>
      <w:bCs/>
    </w:rPr>
  </w:style>
  <w:style w:type="table" w:customStyle="1" w:styleId="TableNormal1">
    <w:name w:val="Table Normal1"/>
    <w:uiPriority w:val="2"/>
    <w:semiHidden/>
    <w:unhideWhenUsed/>
    <w:qFormat/>
    <w:rsid w:val="008B05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B051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0">
    <w:name w:val="Table Normal1"/>
    <w:uiPriority w:val="2"/>
    <w:semiHidden/>
    <w:unhideWhenUsed/>
    <w:qFormat/>
    <w:rsid w:val="008B05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vorlage1">
    <w:name w:val="Formatvorlage1"/>
    <w:basedOn w:val="Standard"/>
    <w:rsid w:val="00710553"/>
    <w:pPr>
      <w:spacing w:after="120" w:line="264" w:lineRule="auto"/>
      <w:jc w:val="left"/>
    </w:pPr>
  </w:style>
  <w:style w:type="paragraph" w:styleId="StandardWeb">
    <w:name w:val="Normal (Web)"/>
    <w:basedOn w:val="Standard"/>
    <w:uiPriority w:val="99"/>
    <w:rsid w:val="007051F8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6D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6D9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85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herrmann@klinikrente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_Dokumentenvorlagen\fvb_APM_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20CE-9037-4056-A829-79A8FFCB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fvb_APM_leer.dot</Template>
  <TotalTime>0</TotalTime>
  <Pages>2</Pages>
  <Words>697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Novellierung des Betriebsrentengesetzes</vt:lpstr>
      <vt:lpstr>Novellierung des Betriebsrentengesetzes</vt:lpstr>
    </vt:vector>
  </TitlesOfParts>
  <Company>Allianz</Company>
  <LinksUpToDate>false</LinksUpToDate>
  <CharactersWithSpaces>5080</CharactersWithSpaces>
  <SharedDoc>false</SharedDoc>
  <HLinks>
    <vt:vector size="12" baseType="variant"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http://www.allianz.de/hinweise/datenschutz-grundsaetze/index.html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blocked::http://www.u-kassen.allianz.de/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Novellierung des Betriebsrentengesetzes</dc:title>
  <dc:creator>L.Lieb</dc:creator>
  <dc:description>Novellierung des Betriebsrentengesetzes</dc:description>
  <cp:lastModifiedBy>Hubertus Mund</cp:lastModifiedBy>
  <cp:revision>7</cp:revision>
  <cp:lastPrinted>2021-02-01T13:21:00Z</cp:lastPrinted>
  <dcterms:created xsi:type="dcterms:W3CDTF">2022-02-18T09:46:00Z</dcterms:created>
  <dcterms:modified xsi:type="dcterms:W3CDTF">2022-02-18T10:58:00Z</dcterms:modified>
</cp:coreProperties>
</file>